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974D" w14:textId="77777777" w:rsidR="00D93A35" w:rsidRDefault="00D93A35" w:rsidP="00D93A35">
      <w:r>
        <w:t>Název investora:</w:t>
      </w:r>
      <w:r>
        <w:tab/>
        <w:t xml:space="preserve">Správa železnic, </w:t>
      </w:r>
      <w:r w:rsidR="00B821B8">
        <w:t>státní organizace</w:t>
      </w:r>
    </w:p>
    <w:p w14:paraId="324D3B71" w14:textId="77777777" w:rsidR="00D93A35" w:rsidRDefault="00D93A35" w:rsidP="00D93A35">
      <w:r>
        <w:t>Adresa včetně PSČ:</w:t>
      </w:r>
      <w:r>
        <w:tab/>
        <w:t>Dlážděná 1003/7, 110 00 Praha 1 – Nové Město</w:t>
      </w:r>
    </w:p>
    <w:p w14:paraId="57EE290E" w14:textId="77777777" w:rsidR="00D93A35" w:rsidRDefault="00D93A35" w:rsidP="00D93A35">
      <w:r>
        <w:t xml:space="preserve">IČ: </w:t>
      </w:r>
      <w:r>
        <w:tab/>
      </w:r>
      <w:r>
        <w:tab/>
      </w:r>
      <w:r>
        <w:tab/>
        <w:t>709</w:t>
      </w:r>
      <w:r w:rsidR="00CD5DE4">
        <w:t xml:space="preserve"> </w:t>
      </w:r>
      <w:r>
        <w:t>94</w:t>
      </w:r>
      <w:r w:rsidR="00CD5DE4">
        <w:t xml:space="preserve"> </w:t>
      </w:r>
      <w:r>
        <w:t>234</w:t>
      </w:r>
    </w:p>
    <w:p w14:paraId="66A9D11B" w14:textId="77777777" w:rsidR="00D93A35" w:rsidRDefault="00D93A35" w:rsidP="00D93A35">
      <w:r>
        <w:t>DIČ:</w:t>
      </w:r>
      <w:r>
        <w:tab/>
      </w:r>
      <w:r>
        <w:tab/>
      </w:r>
      <w:r>
        <w:tab/>
        <w:t>CZ70994234</w:t>
      </w:r>
    </w:p>
    <w:p w14:paraId="1BC7DC8A" w14:textId="77777777" w:rsidR="00D93A35" w:rsidRDefault="00D93A35" w:rsidP="00D93A35">
      <w:r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  <w:t>Z</w:t>
      </w:r>
      <w:r w:rsidRPr="00BE5D5D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  <w:t xml:space="preserve">jednodušená dokumentace ve </w:t>
      </w:r>
      <w:r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  <w:t>„</w:t>
      </w:r>
      <w:r w:rsidRPr="00BE5D5D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  <w:t>stádiu 2</w:t>
      </w:r>
      <w:r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  <w:t>“</w:t>
      </w:r>
      <w:r>
        <w:t xml:space="preserve">              </w:t>
      </w:r>
    </w:p>
    <w:p w14:paraId="5D646AE7" w14:textId="3D57C7FC" w:rsidR="00321E00" w:rsidRDefault="00D93A35" w:rsidP="00321E00">
      <w:pPr>
        <w:pStyle w:val="Tituldatum"/>
        <w:ind w:left="4111" w:hanging="4111"/>
        <w:rPr>
          <w:rStyle w:val="Nzevakce"/>
          <w:sz w:val="18"/>
          <w:szCs w:val="18"/>
        </w:rPr>
      </w:pPr>
      <w:r w:rsidRPr="00B61E50">
        <w:rPr>
          <w:sz w:val="18"/>
          <w:szCs w:val="18"/>
        </w:rPr>
        <w:t>investiční akce malého rozsahu:</w:t>
      </w:r>
      <w:r>
        <w:t xml:space="preserve"> </w:t>
      </w:r>
      <w:sdt>
        <w:sdtPr>
          <w:rPr>
            <w:rStyle w:val="Nzevakce"/>
            <w:sz w:val="18"/>
            <w:szCs w:val="18"/>
          </w:rPr>
          <w:alias w:val="Název akce - Vypsat pole, přenese se do zápatí"/>
          <w:tag w:val="Název akce"/>
          <w:id w:val="1889687308"/>
          <w:placeholder>
            <w:docPart w:val="BF297D8FA6C748789C1BCC49B1B37B0F"/>
          </w:placeholder>
          <w:text w:multiLine="1"/>
        </w:sdtPr>
        <w:sdtEndPr>
          <w:rPr>
            <w:rStyle w:val="Nzevakce"/>
          </w:rPr>
        </w:sdtEndPr>
        <w:sdtContent>
          <w:r w:rsidR="00E87843" w:rsidRPr="00E87843" w:rsidDel="00B8527C">
            <w:rPr>
              <w:rStyle w:val="Nzevakce"/>
              <w:sz w:val="18"/>
              <w:szCs w:val="18"/>
            </w:rPr>
            <w:t>„</w:t>
          </w:r>
          <w:r w:rsidR="00B37F2E">
            <w:rPr>
              <w:rStyle w:val="Nzevakce"/>
              <w:sz w:val="18"/>
              <w:szCs w:val="18"/>
            </w:rPr>
            <w:t>Úspory v LDS –</w:t>
          </w:r>
          <w:r w:rsidR="00F61BD4">
            <w:rPr>
              <w:rStyle w:val="Nzevakce"/>
              <w:sz w:val="18"/>
              <w:szCs w:val="18"/>
            </w:rPr>
            <w:t xml:space="preserve">Zlínský </w:t>
          </w:r>
          <w:r w:rsidR="00B37F2E">
            <w:rPr>
              <w:rStyle w:val="Nzevakce"/>
              <w:sz w:val="18"/>
              <w:szCs w:val="18"/>
            </w:rPr>
            <w:t>kraj</w:t>
          </w:r>
          <w:r w:rsidR="00E87843" w:rsidRPr="00E87843" w:rsidDel="00B8527C">
            <w:rPr>
              <w:rStyle w:val="Nzevakce"/>
              <w:sz w:val="18"/>
              <w:szCs w:val="18"/>
            </w:rPr>
            <w:t>“</w:t>
          </w:r>
        </w:sdtContent>
      </w:sdt>
    </w:p>
    <w:p w14:paraId="012759EF" w14:textId="655E26FA" w:rsidR="009A51D7" w:rsidRPr="009A51D7" w:rsidRDefault="009A51D7" w:rsidP="009A51D7">
      <w:pPr>
        <w:ind w:left="2977" w:hanging="2977"/>
        <w:jc w:val="center"/>
      </w:pPr>
      <w:r w:rsidRPr="009A51D7">
        <w:rPr>
          <w:noProof/>
        </w:rPr>
        <w:drawing>
          <wp:inline distT="0" distB="0" distL="0" distR="0" wp14:anchorId="3FCB9BDE" wp14:editId="2F078609">
            <wp:extent cx="2021272" cy="2676525"/>
            <wp:effectExtent l="0" t="0" r="0" b="0"/>
            <wp:docPr id="1073545467" name="Obrázek 4" descr="Obsah obrázku stroj/přístroj, inženýrství, ocel, flétna/dud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45467" name="Obrázek 4" descr="Obsah obrázku stroj/přístroj, inženýrství, ocel, flétna/dud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066" cy="269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618C6" w14:textId="276C8060" w:rsidR="00D93A35" w:rsidRDefault="00D93A35" w:rsidP="00840C75">
      <w:pPr>
        <w:ind w:left="2977" w:hanging="2977"/>
        <w:jc w:val="center"/>
      </w:pPr>
    </w:p>
    <w:p w14:paraId="17D1639C" w14:textId="77777777" w:rsidR="00D93A35" w:rsidRDefault="00D93A35" w:rsidP="00D93A35">
      <w:pPr>
        <w:pStyle w:val="Nadpis2"/>
      </w:pPr>
      <w:r>
        <w:t>1)</w:t>
      </w:r>
      <w:r>
        <w:tab/>
        <w:t>Identifikační údaje projektu</w:t>
      </w:r>
    </w:p>
    <w:p w14:paraId="56E71EED" w14:textId="77777777" w:rsidR="00D93A35" w:rsidRDefault="00D93A35" w:rsidP="00D93A35"/>
    <w:p w14:paraId="134D1500" w14:textId="5C8ED5B4" w:rsidR="00B37F2E" w:rsidRPr="009A51D7" w:rsidRDefault="004D3CEA" w:rsidP="00D93A35">
      <w:pPr>
        <w:spacing w:after="120"/>
      </w:pPr>
      <w:r>
        <w:t>Číslo projektu:</w:t>
      </w:r>
      <w:r w:rsidR="00D57FAA">
        <w:tab/>
      </w:r>
      <w:r w:rsidR="00CF47E7">
        <w:tab/>
      </w:r>
      <w:r w:rsidR="00CF47E7">
        <w:tab/>
      </w:r>
      <w:r w:rsidR="00B37F2E" w:rsidRPr="009A51D7">
        <w:t>S62250000</w:t>
      </w:r>
      <w:r w:rsidR="009A51D7" w:rsidRPr="009A51D7">
        <w:t>5</w:t>
      </w:r>
    </w:p>
    <w:p w14:paraId="7B9A6055" w14:textId="63998013" w:rsidR="00D93A35" w:rsidRPr="00B87E34" w:rsidRDefault="00B37F2E" w:rsidP="00D93A35">
      <w:pPr>
        <w:spacing w:after="120"/>
      </w:pPr>
      <w:proofErr w:type="spellStart"/>
      <w:r w:rsidRPr="009A51D7">
        <w:t>Isprofond</w:t>
      </w:r>
      <w:proofErr w:type="spellEnd"/>
      <w:r w:rsidRPr="009A51D7">
        <w:t>/</w:t>
      </w:r>
      <w:proofErr w:type="spellStart"/>
      <w:r w:rsidRPr="009A51D7">
        <w:t>Subsprofin</w:t>
      </w:r>
      <w:proofErr w:type="spellEnd"/>
      <w:r w:rsidRPr="009A51D7">
        <w:t>:</w:t>
      </w:r>
      <w:r w:rsidR="00D93A35" w:rsidRPr="009A51D7">
        <w:tab/>
      </w:r>
      <w:r w:rsidRPr="009A51D7">
        <w:tab/>
        <w:t>3273214993/57</w:t>
      </w:r>
      <w:r w:rsidR="009A51D7" w:rsidRPr="009A51D7">
        <w:t>2</w:t>
      </w:r>
      <w:r w:rsidRPr="009A51D7">
        <w:t>35100</w:t>
      </w:r>
      <w:r w:rsidR="009A51D7" w:rsidRPr="009A51D7">
        <w:t>0</w:t>
      </w:r>
      <w:r w:rsidRPr="009A51D7">
        <w:t>5</w:t>
      </w:r>
    </w:p>
    <w:p w14:paraId="6C6E8ED8" w14:textId="5EAE290D" w:rsidR="00D93A35" w:rsidRPr="00E87843" w:rsidRDefault="00D93A35" w:rsidP="00D57FAA">
      <w:pPr>
        <w:spacing w:after="120"/>
        <w:ind w:left="3540" w:hanging="3540"/>
      </w:pPr>
      <w:r w:rsidRPr="00B87E34">
        <w:t xml:space="preserve">Název projektu: </w:t>
      </w:r>
      <w:r w:rsidR="00F61BD4">
        <w:t xml:space="preserve">                     </w:t>
      </w:r>
      <w:r w:rsidR="00321E00" w:rsidRPr="00E87843">
        <w:t>„</w:t>
      </w:r>
      <w:r w:rsidR="00B37F2E">
        <w:t xml:space="preserve">Úspory v LDS – </w:t>
      </w:r>
      <w:r w:rsidR="00F61BD4">
        <w:t>Zlínský</w:t>
      </w:r>
      <w:r w:rsidR="00B37F2E">
        <w:t xml:space="preserve"> kraj</w:t>
      </w:r>
      <w:r w:rsidR="00321E00" w:rsidRPr="00E87843">
        <w:rPr>
          <w:rStyle w:val="Nzevakce"/>
          <w:sz w:val="18"/>
        </w:rPr>
        <w:t>“</w:t>
      </w:r>
    </w:p>
    <w:p w14:paraId="686AD8F2" w14:textId="5A69C292" w:rsidR="00D93A35" w:rsidRPr="00E87843" w:rsidRDefault="00D93A35" w:rsidP="00D93A35">
      <w:pPr>
        <w:spacing w:after="120"/>
      </w:pPr>
      <w:r w:rsidRPr="00E87843">
        <w:t xml:space="preserve">Místo realizace (kraj): </w:t>
      </w:r>
      <w:r w:rsidRPr="00E87843">
        <w:tab/>
      </w:r>
      <w:r w:rsidRPr="00E87843">
        <w:tab/>
      </w:r>
      <w:r w:rsidR="00F61BD4">
        <w:t>Zlínský</w:t>
      </w:r>
      <w:r w:rsidRPr="00E87843">
        <w:t xml:space="preserve"> </w:t>
      </w:r>
    </w:p>
    <w:p w14:paraId="70D5DBC5" w14:textId="60834749" w:rsidR="009A51D7" w:rsidRDefault="00B37F2E" w:rsidP="00D93A35">
      <w:pPr>
        <w:spacing w:after="120"/>
      </w:pPr>
      <w:r>
        <w:t>M</w:t>
      </w:r>
      <w:r w:rsidR="00946D00" w:rsidRPr="00E87843">
        <w:t>ísta realizace:</w:t>
      </w:r>
      <w:r w:rsidR="00946D00" w:rsidRPr="00E87843">
        <w:tab/>
      </w:r>
      <w:r w:rsidR="00946D00" w:rsidRPr="00E87843">
        <w:tab/>
      </w:r>
      <w:r w:rsidR="00946D00" w:rsidRPr="00E87843">
        <w:tab/>
      </w:r>
      <w:r w:rsidR="009A51D7">
        <w:t xml:space="preserve">Valašské Meziříčí, Hulín, Tlumačov, Otrokovice, Napajedla,  </w:t>
      </w:r>
    </w:p>
    <w:p w14:paraId="6611AC14" w14:textId="0B557289" w:rsidR="00D93A35" w:rsidRPr="005B1F81" w:rsidRDefault="009A51D7" w:rsidP="00D93A35">
      <w:pPr>
        <w:spacing w:after="120"/>
        <w:rPr>
          <w:highlight w:val="yellow"/>
        </w:rPr>
      </w:pPr>
      <w:r>
        <w:t xml:space="preserve">                                             Staré Město u Uherského Hradiště, Zlín</w:t>
      </w:r>
    </w:p>
    <w:p w14:paraId="2E38353D" w14:textId="6D1E40BE" w:rsidR="00F61BD4" w:rsidRDefault="00946D00" w:rsidP="008E10D7">
      <w:pPr>
        <w:spacing w:after="0"/>
      </w:pPr>
      <w:r w:rsidRPr="002E50B8">
        <w:t>Pozemek:</w:t>
      </w:r>
      <w:r w:rsidRPr="002E50B8">
        <w:tab/>
      </w:r>
      <w:r w:rsidRPr="002E50B8">
        <w:tab/>
      </w:r>
      <w:r w:rsidRPr="002E50B8">
        <w:tab/>
      </w:r>
      <w:bookmarkStart w:id="0" w:name="_Hlk214532849"/>
      <w:r w:rsidRPr="00F61BD4">
        <w:t>p.</w:t>
      </w:r>
      <w:r w:rsidR="00E87843" w:rsidRPr="00F61BD4">
        <w:t xml:space="preserve"> </w:t>
      </w:r>
      <w:r w:rsidRPr="00F61BD4">
        <w:t xml:space="preserve">č. </w:t>
      </w:r>
      <w:r w:rsidR="00F12F83">
        <w:t xml:space="preserve">st. </w:t>
      </w:r>
      <w:r w:rsidR="00F61BD4">
        <w:t xml:space="preserve">2832, k.ú. Krásno nad Bečvou, obec: Valašské  </w:t>
      </w:r>
    </w:p>
    <w:p w14:paraId="4F03783F" w14:textId="6EAEF38F" w:rsidR="00946D00" w:rsidRPr="00F61BD4" w:rsidRDefault="00F61BD4" w:rsidP="008E10D7">
      <w:pPr>
        <w:spacing w:after="0"/>
      </w:pPr>
      <w:r>
        <w:t xml:space="preserve">                                             Meziříčí</w:t>
      </w:r>
    </w:p>
    <w:p w14:paraId="693403E9" w14:textId="1FFE3BAC" w:rsidR="002E50B8" w:rsidRPr="00F61BD4" w:rsidRDefault="002E50B8" w:rsidP="001D073D">
      <w:pPr>
        <w:spacing w:after="0"/>
      </w:pPr>
      <w:r w:rsidRPr="00F61BD4">
        <w:tab/>
      </w:r>
      <w:r w:rsidRPr="00F61BD4">
        <w:tab/>
      </w:r>
      <w:r w:rsidRPr="00F61BD4">
        <w:tab/>
      </w:r>
      <w:r w:rsidRPr="00F61BD4">
        <w:tab/>
        <w:t xml:space="preserve">p.č. </w:t>
      </w:r>
      <w:r w:rsidR="00F61BD4">
        <w:t>1904</w:t>
      </w:r>
      <w:r w:rsidRPr="00F61BD4">
        <w:t xml:space="preserve">, k.ú. </w:t>
      </w:r>
      <w:r w:rsidR="00F61BD4">
        <w:t>Hulín</w:t>
      </w:r>
      <w:r w:rsidRPr="00F61BD4">
        <w:t xml:space="preserve">, obec: </w:t>
      </w:r>
      <w:r w:rsidR="00F61BD4">
        <w:t>Hulín</w:t>
      </w:r>
    </w:p>
    <w:p w14:paraId="50C0CE20" w14:textId="239C0AB3" w:rsidR="00840C75" w:rsidRPr="00F61BD4" w:rsidRDefault="00840C75" w:rsidP="00297E78">
      <w:pPr>
        <w:spacing w:after="0"/>
      </w:pPr>
      <w:r w:rsidRPr="00F61BD4">
        <w:tab/>
      </w:r>
      <w:r w:rsidRPr="00F61BD4">
        <w:tab/>
      </w:r>
      <w:r w:rsidRPr="00F61BD4">
        <w:tab/>
      </w:r>
      <w:r w:rsidRPr="00F61BD4">
        <w:tab/>
        <w:t xml:space="preserve">p.č. </w:t>
      </w:r>
      <w:r w:rsidR="00F12F83">
        <w:t xml:space="preserve">st. </w:t>
      </w:r>
      <w:r w:rsidR="00F61BD4">
        <w:t>1398</w:t>
      </w:r>
      <w:r w:rsidRPr="00F61BD4">
        <w:t xml:space="preserve">, k.ú. </w:t>
      </w:r>
      <w:r w:rsidR="00F61BD4">
        <w:t>Tlumačov na Moravě</w:t>
      </w:r>
      <w:r w:rsidRPr="00F61BD4">
        <w:t>, obec</w:t>
      </w:r>
      <w:r w:rsidR="001D073D" w:rsidRPr="00F61BD4">
        <w:t xml:space="preserve">: </w:t>
      </w:r>
      <w:r w:rsidR="00F61BD4">
        <w:t>Tlumačov</w:t>
      </w:r>
    </w:p>
    <w:p w14:paraId="0BED24E4" w14:textId="0755EC03" w:rsidR="008E10D7" w:rsidRDefault="00297E78" w:rsidP="005B1F81">
      <w:pPr>
        <w:spacing w:after="0"/>
      </w:pPr>
      <w:r w:rsidRPr="00F61BD4">
        <w:tab/>
      </w:r>
      <w:r w:rsidRPr="00F61BD4">
        <w:tab/>
      </w:r>
      <w:r w:rsidRPr="00F61BD4">
        <w:tab/>
      </w:r>
      <w:r w:rsidRPr="00F61BD4">
        <w:tab/>
        <w:t xml:space="preserve">p.č. </w:t>
      </w:r>
      <w:r w:rsidR="00F12F83">
        <w:t xml:space="preserve">st. </w:t>
      </w:r>
      <w:r w:rsidR="00F61BD4">
        <w:t>3017</w:t>
      </w:r>
      <w:r w:rsidRPr="00F61BD4">
        <w:t xml:space="preserve">, k.ú. </w:t>
      </w:r>
      <w:r w:rsidR="00F61BD4">
        <w:t>Otrokovice</w:t>
      </w:r>
      <w:r w:rsidRPr="00F61BD4">
        <w:t xml:space="preserve">, </w:t>
      </w:r>
      <w:r w:rsidR="00F61BD4">
        <w:t>o</w:t>
      </w:r>
      <w:r w:rsidRPr="00F61BD4">
        <w:t>bec</w:t>
      </w:r>
      <w:r w:rsidR="00F61BD4">
        <w:t>“</w:t>
      </w:r>
      <w:r w:rsidRPr="00F61BD4">
        <w:t xml:space="preserve"> </w:t>
      </w:r>
      <w:r w:rsidR="00F61BD4">
        <w:t>Otrokovice</w:t>
      </w:r>
    </w:p>
    <w:p w14:paraId="54DD1636" w14:textId="035F5B6C" w:rsidR="00F61BD4" w:rsidRDefault="00F61BD4" w:rsidP="005B1F81">
      <w:pPr>
        <w:spacing w:after="0"/>
      </w:pPr>
      <w:r>
        <w:tab/>
      </w:r>
      <w:r>
        <w:tab/>
      </w:r>
      <w:r>
        <w:tab/>
      </w:r>
      <w:r>
        <w:tab/>
        <w:t xml:space="preserve">p.č. </w:t>
      </w:r>
      <w:r w:rsidR="00F12F83">
        <w:t xml:space="preserve">st. </w:t>
      </w:r>
      <w:r>
        <w:t>3274, k.ú. Napajedla, obec: Napajedla</w:t>
      </w:r>
    </w:p>
    <w:p w14:paraId="76EB9AD6" w14:textId="77777777" w:rsidR="005B1F81" w:rsidRDefault="00F61BD4" w:rsidP="005B1F81">
      <w:pPr>
        <w:spacing w:after="0"/>
      </w:pPr>
      <w:r>
        <w:tab/>
      </w:r>
      <w:r>
        <w:tab/>
      </w:r>
      <w:r>
        <w:tab/>
      </w:r>
      <w:r>
        <w:tab/>
        <w:t xml:space="preserve">p.č. 3582/44, k.ú. Staré Město </w:t>
      </w:r>
      <w:r w:rsidR="005B1F81">
        <w:t>u Uherského Hradiště, obec:</w:t>
      </w:r>
      <w:r w:rsidR="005B1F81" w:rsidRPr="005B1F81">
        <w:t xml:space="preserve"> </w:t>
      </w:r>
    </w:p>
    <w:p w14:paraId="08EA634F" w14:textId="6F285811" w:rsidR="00F61BD4" w:rsidRDefault="005B1F81" w:rsidP="005B1F81">
      <w:pPr>
        <w:spacing w:after="0"/>
      </w:pPr>
      <w:r>
        <w:t xml:space="preserve">                                             Staré Město u Uherského Hradiště</w:t>
      </w:r>
    </w:p>
    <w:p w14:paraId="5FFFA6B1" w14:textId="3D4D8D18" w:rsidR="005B1F81" w:rsidRPr="00F61BD4" w:rsidRDefault="005B1F81" w:rsidP="00D93A35">
      <w:pPr>
        <w:spacing w:after="120"/>
      </w:pPr>
      <w:r>
        <w:tab/>
      </w:r>
      <w:r>
        <w:tab/>
      </w:r>
      <w:r>
        <w:tab/>
      </w:r>
      <w:r>
        <w:tab/>
        <w:t>p.č. 3627/1, k.ú. Zlín, Obec: Zlín</w:t>
      </w:r>
    </w:p>
    <w:bookmarkEnd w:id="0"/>
    <w:p w14:paraId="14E3E3DE" w14:textId="77777777" w:rsidR="00D93A35" w:rsidRDefault="00D93A35" w:rsidP="00D93A35">
      <w:pPr>
        <w:pStyle w:val="Nadpis2"/>
      </w:pPr>
      <w:r>
        <w:lastRenderedPageBreak/>
        <w:t>2)</w:t>
      </w:r>
      <w:r>
        <w:tab/>
      </w:r>
      <w:r w:rsidR="006A71AD">
        <w:t>Popis stávajícího stavu a z</w:t>
      </w:r>
      <w:r w:rsidR="006A71AD" w:rsidRPr="00BE5D5D">
        <w:t xml:space="preserve">důvodnění </w:t>
      </w:r>
      <w:r w:rsidRPr="00BE5D5D">
        <w:t>potřebnosti investiční akce</w:t>
      </w:r>
    </w:p>
    <w:p w14:paraId="05A98B00" w14:textId="77777777" w:rsidR="00D93A35" w:rsidRPr="00F629E7" w:rsidRDefault="00D93A35" w:rsidP="00254282">
      <w:pPr>
        <w:spacing w:after="0"/>
      </w:pPr>
    </w:p>
    <w:p w14:paraId="5A4D9697" w14:textId="3453B77D" w:rsidR="005A2F06" w:rsidRDefault="009A51D7" w:rsidP="0048302D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Valašské Meziříčí</w:t>
      </w:r>
    </w:p>
    <w:p w14:paraId="2CDEF679" w14:textId="77777777" w:rsidR="00C27E1F" w:rsidRPr="00C27E1F" w:rsidRDefault="00C27E1F" w:rsidP="002F3B17">
      <w:pPr>
        <w:ind w:firstLine="709"/>
        <w:jc w:val="both"/>
        <w:rPr>
          <w:szCs w:val="22"/>
        </w:rPr>
      </w:pPr>
      <w:r w:rsidRPr="00C27E1F">
        <w:rPr>
          <w:szCs w:val="22"/>
        </w:rPr>
        <w:t xml:space="preserve">Trafostanice je umístěna ve zděné budově. Je osazena třemi olejovými transformátory, každý o výkonu 400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. Transformátor T1 a T2 je trvale v provozu a slouží pro napájení rozvodu 3 x 230/400 V/50Hz ŽST Valašské Meziříčí. Transformátor T3 slouží pro napájení rozvodu EOV a kolejové brzdy. Součástí transformační stanice je náhradní zdroj elektrické energie o výkonu 148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. </w:t>
      </w:r>
    </w:p>
    <w:p w14:paraId="00A25082" w14:textId="77777777" w:rsidR="00C27E1F" w:rsidRPr="00C27E1F" w:rsidRDefault="00C27E1F" w:rsidP="002F3B17">
      <w:pPr>
        <w:ind w:firstLine="709"/>
        <w:jc w:val="both"/>
        <w:rPr>
          <w:szCs w:val="22"/>
        </w:rPr>
      </w:pPr>
      <w:r w:rsidRPr="00C27E1F">
        <w:rPr>
          <w:szCs w:val="22"/>
        </w:rPr>
        <w:t xml:space="preserve">Napájení trafostanice je venkovním vedením </w:t>
      </w:r>
      <w:proofErr w:type="spellStart"/>
      <w:r w:rsidRPr="00C27E1F">
        <w:rPr>
          <w:szCs w:val="22"/>
        </w:rPr>
        <w:t>AlFe</w:t>
      </w:r>
      <w:proofErr w:type="spellEnd"/>
      <w:r w:rsidRPr="00C27E1F">
        <w:rPr>
          <w:szCs w:val="22"/>
        </w:rPr>
        <w:t xml:space="preserve"> 3 x 70 mm2 z rozvodu </w:t>
      </w:r>
      <w:proofErr w:type="spellStart"/>
      <w:r w:rsidRPr="00C27E1F">
        <w:rPr>
          <w:szCs w:val="22"/>
        </w:rPr>
        <w:t>ČEZ,a.s</w:t>
      </w:r>
      <w:proofErr w:type="spellEnd"/>
      <w:r w:rsidRPr="00C27E1F">
        <w:rPr>
          <w:szCs w:val="22"/>
        </w:rPr>
        <w:t xml:space="preserve">. </w:t>
      </w:r>
      <w:proofErr w:type="spellStart"/>
      <w:r w:rsidRPr="00C27E1F">
        <w:rPr>
          <w:szCs w:val="22"/>
        </w:rPr>
        <w:t>vn</w:t>
      </w:r>
      <w:proofErr w:type="spellEnd"/>
      <w:r w:rsidRPr="00C27E1F">
        <w:rPr>
          <w:szCs w:val="22"/>
        </w:rPr>
        <w:t xml:space="preserve"> linky 22 kV č.240, přes úsekový odpojovač UO 22, č. US VS 9194. Přívod je proveden přes kotevní izolátory a průchodky do rozvodny </w:t>
      </w:r>
      <w:proofErr w:type="spellStart"/>
      <w:r w:rsidRPr="00C27E1F">
        <w:rPr>
          <w:szCs w:val="22"/>
        </w:rPr>
        <w:t>vn</w:t>
      </w:r>
      <w:proofErr w:type="spellEnd"/>
      <w:r w:rsidRPr="00C27E1F">
        <w:rPr>
          <w:szCs w:val="22"/>
        </w:rPr>
        <w:t>, kobky č.2. Před průchodkami na venkovní straně je osazena ochrana proti přepětí 3 x GZ 30/25.</w:t>
      </w:r>
    </w:p>
    <w:p w14:paraId="6DF748D1" w14:textId="77777777" w:rsidR="00C27E1F" w:rsidRPr="00C27E1F" w:rsidRDefault="00C27E1F" w:rsidP="002F3B17">
      <w:pPr>
        <w:jc w:val="both"/>
        <w:rPr>
          <w:szCs w:val="22"/>
        </w:rPr>
      </w:pPr>
      <w:r w:rsidRPr="00C27E1F">
        <w:rPr>
          <w:szCs w:val="22"/>
        </w:rPr>
        <w:t xml:space="preserve">Rozvodna 22 kV – </w:t>
      </w:r>
      <w:proofErr w:type="spellStart"/>
      <w:r w:rsidRPr="00C27E1F">
        <w:rPr>
          <w:szCs w:val="22"/>
        </w:rPr>
        <w:t>pětikobková</w:t>
      </w:r>
      <w:proofErr w:type="spellEnd"/>
      <w:r w:rsidRPr="00C27E1F">
        <w:rPr>
          <w:szCs w:val="22"/>
        </w:rPr>
        <w:t xml:space="preserve"> s jedním systémem přípojnic: </w:t>
      </w:r>
    </w:p>
    <w:p w14:paraId="42B15F9B" w14:textId="77777777" w:rsidR="00C27E1F" w:rsidRPr="00C27E1F" w:rsidRDefault="00C27E1F" w:rsidP="002F3B17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="426"/>
        <w:jc w:val="both"/>
        <w:textAlignment w:val="baseline"/>
        <w:rPr>
          <w:szCs w:val="22"/>
        </w:rPr>
      </w:pPr>
      <w:r w:rsidRPr="00C27E1F">
        <w:rPr>
          <w:szCs w:val="22"/>
        </w:rPr>
        <w:t xml:space="preserve">kobka č. 1 – vývodová kobka na transformátor T3 osazena odpínačem BTB 22/400, </w:t>
      </w:r>
      <w:proofErr w:type="spellStart"/>
      <w:r w:rsidRPr="00C27E1F">
        <w:rPr>
          <w:szCs w:val="22"/>
        </w:rPr>
        <w:t>vn</w:t>
      </w:r>
      <w:proofErr w:type="spellEnd"/>
      <w:r w:rsidRPr="00C27E1F">
        <w:rPr>
          <w:szCs w:val="22"/>
        </w:rPr>
        <w:t xml:space="preserve"> pojistkami XJ25 20A a vývodovou přípojnicí na T3. Kompenzace transformátoru T3 je provedena přes pojistky PH0 32 A kondenzátorem 12,5 </w:t>
      </w:r>
      <w:proofErr w:type="spellStart"/>
      <w:r w:rsidRPr="00C27E1F">
        <w:rPr>
          <w:szCs w:val="22"/>
        </w:rPr>
        <w:t>kVAr</w:t>
      </w:r>
      <w:proofErr w:type="spellEnd"/>
      <w:r w:rsidRPr="00C27E1F">
        <w:rPr>
          <w:szCs w:val="22"/>
        </w:rPr>
        <w:t xml:space="preserve">. Tato kobka je trvale zapojena a napájí přes transformátor T3 část panelu </w:t>
      </w:r>
      <w:proofErr w:type="spellStart"/>
      <w:r w:rsidRPr="00C27E1F">
        <w:rPr>
          <w:szCs w:val="22"/>
        </w:rPr>
        <w:t>č.III</w:t>
      </w:r>
      <w:proofErr w:type="spellEnd"/>
      <w:r w:rsidRPr="00C27E1F">
        <w:rPr>
          <w:szCs w:val="22"/>
        </w:rPr>
        <w:t xml:space="preserve"> určeného pro EOV a kolejovou brzdu. </w:t>
      </w:r>
    </w:p>
    <w:p w14:paraId="29AD8F0F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2 – přívodní kobka s měřením. Na přívodu odpojovač ODT 22/400 a měřící transformátory proudu PA 223/15 VA. </w:t>
      </w:r>
    </w:p>
    <w:p w14:paraId="0255EC73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3 – vývodová kobka na transformátor T2 osazena odpínačem BTB 22/400, </w:t>
      </w:r>
      <w:proofErr w:type="spellStart"/>
      <w:r w:rsidRPr="00C27E1F">
        <w:rPr>
          <w:szCs w:val="22"/>
        </w:rPr>
        <w:t>vn</w:t>
      </w:r>
      <w:proofErr w:type="spellEnd"/>
      <w:r w:rsidRPr="00C27E1F">
        <w:rPr>
          <w:szCs w:val="22"/>
        </w:rPr>
        <w:t xml:space="preserve"> pojistkami XJ 622 16A a vývodovou přípojnicí na T2. Kompenzace transformátoru T2 je provedena přes pojistky PH0 32 A kondenzátorem 12,5 </w:t>
      </w:r>
      <w:proofErr w:type="spellStart"/>
      <w:r w:rsidRPr="00C27E1F">
        <w:rPr>
          <w:szCs w:val="22"/>
        </w:rPr>
        <w:t>kVAr</w:t>
      </w:r>
      <w:proofErr w:type="spellEnd"/>
      <w:r w:rsidRPr="00C27E1F">
        <w:rPr>
          <w:szCs w:val="22"/>
        </w:rPr>
        <w:t xml:space="preserve">. Tato kobka je trvale zapojena a napájí přes transformátor T2 část panelu </w:t>
      </w:r>
      <w:proofErr w:type="spellStart"/>
      <w:r w:rsidRPr="00C27E1F">
        <w:rPr>
          <w:szCs w:val="22"/>
        </w:rPr>
        <w:t>č.III</w:t>
      </w:r>
      <w:proofErr w:type="spellEnd"/>
      <w:r w:rsidRPr="00C27E1F">
        <w:rPr>
          <w:szCs w:val="22"/>
        </w:rPr>
        <w:t xml:space="preserve"> a ten dále panel </w:t>
      </w:r>
      <w:proofErr w:type="spellStart"/>
      <w:r w:rsidRPr="00C27E1F">
        <w:rPr>
          <w:szCs w:val="22"/>
        </w:rPr>
        <w:t>č.II</w:t>
      </w:r>
      <w:proofErr w:type="spellEnd"/>
      <w:r w:rsidRPr="00C27E1F">
        <w:rPr>
          <w:szCs w:val="22"/>
        </w:rPr>
        <w:t>.</w:t>
      </w:r>
    </w:p>
    <w:p w14:paraId="355C9B85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4 – kobka měření s odpojovačem TLPA 22/400-31, pojistkami XJ 622 4A a měřícími transformátory napětí NV 664/100 VA. </w:t>
      </w:r>
    </w:p>
    <w:p w14:paraId="1189242D" w14:textId="3E177357" w:rsidR="009A51D7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5 – vývodová kobka na transformátor T1 osazena odpínačem BTB 22/400, </w:t>
      </w:r>
      <w:proofErr w:type="spellStart"/>
      <w:r w:rsidRPr="00C27E1F">
        <w:rPr>
          <w:szCs w:val="22"/>
        </w:rPr>
        <w:t>vn</w:t>
      </w:r>
      <w:proofErr w:type="spellEnd"/>
      <w:r w:rsidRPr="00C27E1F">
        <w:rPr>
          <w:szCs w:val="22"/>
        </w:rPr>
        <w:t xml:space="preserve"> pojistkami XJ 622 20A a vývodovou přípojnicí na T1. Kompenzace transformátoru T1 je provedena přes pojistky PH0 32 A kondenzátorem 12,5 </w:t>
      </w:r>
      <w:proofErr w:type="spellStart"/>
      <w:r w:rsidRPr="00C27E1F">
        <w:rPr>
          <w:szCs w:val="22"/>
        </w:rPr>
        <w:t>kVAr</w:t>
      </w:r>
      <w:proofErr w:type="spellEnd"/>
      <w:r w:rsidRPr="00C27E1F">
        <w:rPr>
          <w:szCs w:val="22"/>
        </w:rPr>
        <w:t xml:space="preserve">. </w:t>
      </w:r>
    </w:p>
    <w:p w14:paraId="34A501AF" w14:textId="1F37030A" w:rsidR="002E50B8" w:rsidRPr="002E50B8" w:rsidRDefault="002E50B8" w:rsidP="002F3B17">
      <w:pPr>
        <w:jc w:val="both"/>
      </w:pPr>
      <w:r w:rsidRPr="00C352F0">
        <w:rPr>
          <w:szCs w:val="22"/>
        </w:rPr>
        <w:t>Zdůvodnění</w:t>
      </w:r>
      <w:r w:rsidR="00C352F0">
        <w:rPr>
          <w:szCs w:val="22"/>
        </w:rPr>
        <w:t xml:space="preserve"> potřebnosti: stáří zařízení (rok pořízení </w:t>
      </w:r>
      <w:r w:rsidR="00C352F0" w:rsidRPr="004926DC">
        <w:rPr>
          <w:szCs w:val="22"/>
        </w:rPr>
        <w:t>19</w:t>
      </w:r>
      <w:r w:rsidR="004926DC" w:rsidRPr="004926DC">
        <w:rPr>
          <w:szCs w:val="22"/>
        </w:rPr>
        <w:t>87</w:t>
      </w:r>
      <w:r w:rsidR="00C352F0">
        <w:rPr>
          <w:szCs w:val="22"/>
        </w:rPr>
        <w:t>), vysoké provozní ztráty zařízení</w:t>
      </w:r>
    </w:p>
    <w:p w14:paraId="6567E9DD" w14:textId="77777777" w:rsidR="00C27E1F" w:rsidRPr="00C27E1F" w:rsidRDefault="00C27E1F" w:rsidP="00C27E1F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 w:rsidRPr="00C27E1F">
        <w:rPr>
          <w:b/>
          <w:bCs/>
          <w:i/>
          <w:iCs/>
        </w:rPr>
        <w:t>Hulín</w:t>
      </w:r>
    </w:p>
    <w:p w14:paraId="07DE3FE7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Trafostanice (T36 Nádraží 411861) je umístěna v technologické části výpravní budovy, vchod je z dvorní části. Ve společném prostoru je umístěn kobkový rozvaděč 22 kV, kobkový rozvaděč 6 kV, manipulační rozvaděč DE a rozvaděč RU-24 </w:t>
      </w:r>
      <w:proofErr w:type="spellStart"/>
      <w:r w:rsidRPr="00C27E1F">
        <w:rPr>
          <w:szCs w:val="22"/>
        </w:rPr>
        <w:t>Vss</w:t>
      </w:r>
      <w:proofErr w:type="spellEnd"/>
      <w:r w:rsidRPr="00C27E1F">
        <w:rPr>
          <w:szCs w:val="22"/>
        </w:rPr>
        <w:t xml:space="preserve">. Je osazena transformátorem T1 v suchém provedení 22/0,4 kV, typ DTTH 400/20, výkon 400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, který slouží pro napájení rozvodu 3 x 230/400 V/50Hz ŽST Hulín a transformátorem T2 v suchém provedení 22/0,4 kV, typ DTTHL 400/20, výkon 400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, který slouží pro napájení rozvodu EOV. Transformátory T1 a T2 jsou umístěny v samostatné místnosti – </w:t>
      </w:r>
      <w:proofErr w:type="spellStart"/>
      <w:r w:rsidRPr="00C27E1F">
        <w:rPr>
          <w:szCs w:val="22"/>
        </w:rPr>
        <w:t>trafokomoře</w:t>
      </w:r>
      <w:proofErr w:type="spellEnd"/>
      <w:r w:rsidRPr="00C27E1F">
        <w:rPr>
          <w:szCs w:val="22"/>
        </w:rPr>
        <w:t xml:space="preserve">. </w:t>
      </w:r>
    </w:p>
    <w:p w14:paraId="74464639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Napájení trafostanice je z distribuční sítě EG.D 22 kV ,linky VN 864, dvěma kabely 3x 22 AXEKCEY 1x240 mm2. Kabely jsou přivedeny do rozvodny 22 kV, kobky č.3 a 4. </w:t>
      </w:r>
    </w:p>
    <w:p w14:paraId="4700F995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Rozvodna 22 kV – </w:t>
      </w:r>
      <w:proofErr w:type="spellStart"/>
      <w:r w:rsidRPr="00C27E1F">
        <w:rPr>
          <w:szCs w:val="22"/>
        </w:rPr>
        <w:t>čtyřkobková</w:t>
      </w:r>
      <w:proofErr w:type="spellEnd"/>
      <w:r w:rsidRPr="00C27E1F">
        <w:rPr>
          <w:szCs w:val="22"/>
        </w:rPr>
        <w:t xml:space="preserve"> s jedním systémem přípojnic a podélným dělením: </w:t>
      </w:r>
    </w:p>
    <w:p w14:paraId="0B73B328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1 – vývod na transformátor T1 kabelem 3x 22-AXEKCEY 1x120+16 mm2 přes odpínač H 27 SEA 400A na ruční pohon, s pojistkami 20A. </w:t>
      </w:r>
    </w:p>
    <w:p w14:paraId="70ACB9D4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2 – vývod na transformátor T2 kabelem 3x 22-AXEKCEY 1x120+16 mm2 přes odpínač H 27 SEA 400A na </w:t>
      </w:r>
      <w:proofErr w:type="spellStart"/>
      <w:r w:rsidRPr="00C27E1F">
        <w:rPr>
          <w:szCs w:val="22"/>
        </w:rPr>
        <w:t>na</w:t>
      </w:r>
      <w:proofErr w:type="spellEnd"/>
      <w:r w:rsidRPr="00C27E1F">
        <w:rPr>
          <w:szCs w:val="22"/>
        </w:rPr>
        <w:t xml:space="preserve"> ruční pohon, s pojistkami 20A. </w:t>
      </w:r>
    </w:p>
    <w:p w14:paraId="2D61F1FA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lastRenderedPageBreak/>
        <w:t xml:space="preserve">- kobka č. 3 – přívodní kobka ze sítě EG.D obsahuje bleskojistky a odpínač H 27 EK 630A na ruční pohon. Dále je zde odpojovač podélného dělení na ruční pohon, který odděluje přívodní kobky od vývodových. </w:t>
      </w:r>
    </w:p>
    <w:p w14:paraId="05160D3E" w14:textId="6CE0CD82" w:rsid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4 – přívodní kobka ze sítě EG.D obsahuje bleskojistky a odpínač H 27 EK 630A na ruční pohon. </w:t>
      </w:r>
    </w:p>
    <w:p w14:paraId="42207C93" w14:textId="3DCAF208" w:rsidR="008E10D7" w:rsidRPr="002E50B8" w:rsidRDefault="008E10D7" w:rsidP="002F3B17">
      <w:pPr>
        <w:jc w:val="both"/>
      </w:pPr>
      <w:r w:rsidRPr="00C352F0">
        <w:rPr>
          <w:szCs w:val="22"/>
        </w:rPr>
        <w:t>Zdůvodnění</w:t>
      </w:r>
      <w:r w:rsidR="00C352F0" w:rsidRPr="00C352F0">
        <w:rPr>
          <w:szCs w:val="22"/>
        </w:rPr>
        <w:t xml:space="preserve"> potřebnosti</w:t>
      </w:r>
      <w:r w:rsidRPr="00C352F0">
        <w:rPr>
          <w:szCs w:val="22"/>
        </w:rPr>
        <w:t>:</w:t>
      </w:r>
      <w:r w:rsidR="00C352F0">
        <w:rPr>
          <w:szCs w:val="22"/>
        </w:rPr>
        <w:t xml:space="preserve"> stáří zařízení (rok pořízení</w:t>
      </w:r>
      <w:r w:rsidR="004926DC">
        <w:rPr>
          <w:szCs w:val="22"/>
        </w:rPr>
        <w:t xml:space="preserve"> 2001</w:t>
      </w:r>
      <w:r w:rsidR="00C352F0">
        <w:rPr>
          <w:szCs w:val="22"/>
        </w:rPr>
        <w:t>), vysoké provozní ztráty zařízení</w:t>
      </w:r>
    </w:p>
    <w:p w14:paraId="57C368D0" w14:textId="00CA91C9" w:rsidR="00C045C9" w:rsidRDefault="00C27E1F" w:rsidP="0048302D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Tlumačov</w:t>
      </w:r>
    </w:p>
    <w:p w14:paraId="687C9BCD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Trafostanice (T9 ČSD 400692), je umístěna ve zděné technologické budově. Ve společném prostoru je umístěn kobkový rozvaděč 22 kV, kobkový rozvaděč 6 kV, manipulační rozvaděč DE a rozvaděč RU-24 </w:t>
      </w:r>
      <w:proofErr w:type="spellStart"/>
      <w:r w:rsidRPr="00C27E1F">
        <w:rPr>
          <w:szCs w:val="22"/>
        </w:rPr>
        <w:t>Vss</w:t>
      </w:r>
      <w:proofErr w:type="spellEnd"/>
      <w:r w:rsidRPr="00C27E1F">
        <w:rPr>
          <w:szCs w:val="22"/>
        </w:rPr>
        <w:t xml:space="preserve">. Je osazena transformátorem T1 v suchém provedení 22/0,4 kV, typ </w:t>
      </w:r>
      <w:proofErr w:type="spellStart"/>
      <w:r w:rsidRPr="00C27E1F">
        <w:rPr>
          <w:szCs w:val="22"/>
        </w:rPr>
        <w:t>aTSE</w:t>
      </w:r>
      <w:proofErr w:type="spellEnd"/>
      <w:r w:rsidRPr="00C27E1F">
        <w:rPr>
          <w:szCs w:val="22"/>
        </w:rPr>
        <w:t xml:space="preserve"> 712/22.1, výkon 160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, který slouží pro napájení rozvodu 3 x 230/400 V/50Hz ŽST Tlumačov a transformátorem T2 v suchém provedení 22/0,4 kV, typ </w:t>
      </w:r>
      <w:proofErr w:type="spellStart"/>
      <w:r w:rsidRPr="00C27E1F">
        <w:rPr>
          <w:szCs w:val="22"/>
        </w:rPr>
        <w:t>aTSE</w:t>
      </w:r>
      <w:proofErr w:type="spellEnd"/>
      <w:r w:rsidRPr="00C27E1F">
        <w:rPr>
          <w:szCs w:val="22"/>
        </w:rPr>
        <w:t xml:space="preserve"> 692/22.1, výkon 100 </w:t>
      </w:r>
      <w:proofErr w:type="spellStart"/>
      <w:r w:rsidRPr="00C27E1F">
        <w:rPr>
          <w:szCs w:val="22"/>
        </w:rPr>
        <w:t>kVA</w:t>
      </w:r>
      <w:proofErr w:type="spellEnd"/>
      <w:r w:rsidRPr="00C27E1F">
        <w:rPr>
          <w:szCs w:val="22"/>
        </w:rPr>
        <w:t xml:space="preserve">, který slouží pro napájení rozvodu EOV. Transformátory T1 a T2 jsou umístěny v samostatné místnosti – </w:t>
      </w:r>
      <w:proofErr w:type="spellStart"/>
      <w:r w:rsidRPr="00C27E1F">
        <w:rPr>
          <w:szCs w:val="22"/>
        </w:rPr>
        <w:t>trafokomoře</w:t>
      </w:r>
      <w:proofErr w:type="spellEnd"/>
      <w:r w:rsidRPr="00C27E1F">
        <w:rPr>
          <w:szCs w:val="22"/>
        </w:rPr>
        <w:t xml:space="preserve">. </w:t>
      </w:r>
    </w:p>
    <w:p w14:paraId="0F71EAC2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Napájení trafostanice je z distribuční sítě EG.D 22 kV , linky VN12 , dvěma paralelními kabely 3 x 22 AXEKCEY 1x240 mm2. Kabely jsou přivedeny do rozvodny 22 kV, kobky č.3 a 4. </w:t>
      </w:r>
    </w:p>
    <w:p w14:paraId="2047BB71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Rozvodna 22 kV – </w:t>
      </w:r>
      <w:proofErr w:type="spellStart"/>
      <w:r w:rsidRPr="00C27E1F">
        <w:rPr>
          <w:szCs w:val="22"/>
        </w:rPr>
        <w:t>čtyřkobková</w:t>
      </w:r>
      <w:proofErr w:type="spellEnd"/>
      <w:r w:rsidRPr="00C27E1F">
        <w:rPr>
          <w:szCs w:val="22"/>
        </w:rPr>
        <w:t xml:space="preserve"> s jedním systémem přípojnic a podélným dělením: </w:t>
      </w:r>
    </w:p>
    <w:p w14:paraId="7AEEA2E8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1 – vývod na transformátor T1 kabelem 3x 22-AXEKCEY 1x120 mm2 přes odpínač H 27 SEA 400A na ruční pohon, s pojistkami 16A. </w:t>
      </w:r>
    </w:p>
    <w:p w14:paraId="2FEC9BB6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2 – vývod na transformátor T2 kabelem 3x 22-AXEKCEY 1x120 mm2 přes odpínač H 27 SEA 400A na </w:t>
      </w:r>
      <w:proofErr w:type="spellStart"/>
      <w:r w:rsidRPr="00C27E1F">
        <w:rPr>
          <w:szCs w:val="22"/>
        </w:rPr>
        <w:t>na</w:t>
      </w:r>
      <w:proofErr w:type="spellEnd"/>
      <w:r w:rsidRPr="00C27E1F">
        <w:rPr>
          <w:szCs w:val="22"/>
        </w:rPr>
        <w:t xml:space="preserve"> ruční pohon, s pojistkami 10A. </w:t>
      </w:r>
    </w:p>
    <w:p w14:paraId="231E71A8" w14:textId="77777777" w:rsidR="00C27E1F" w:rsidRP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 xml:space="preserve">- kobka č. 3 – přívodní kobka ze sítě EG.D obsahuje bleskojistky a odpínač H 27 EK 630A na ruční pohon. Dále je zde odpojovač podélného dělení na ruční pohon, který odděluje přívodní kobky od vývodových. </w:t>
      </w:r>
    </w:p>
    <w:p w14:paraId="191C29CF" w14:textId="361360CC" w:rsidR="00C27E1F" w:rsidRDefault="00C27E1F" w:rsidP="002F3B17">
      <w:pPr>
        <w:ind w:firstLine="360"/>
        <w:jc w:val="both"/>
        <w:rPr>
          <w:szCs w:val="22"/>
        </w:rPr>
      </w:pPr>
      <w:r w:rsidRPr="00C27E1F">
        <w:rPr>
          <w:szCs w:val="22"/>
        </w:rPr>
        <w:t>- kobka č. 4 – přívodní kobka ze sítě EG.D obsahuje bleskojistky a odpínač H 27 EK 630A na ruční pohon.</w:t>
      </w:r>
    </w:p>
    <w:p w14:paraId="60282FD9" w14:textId="7E041D1C" w:rsidR="001D073D" w:rsidRPr="002E50B8" w:rsidRDefault="001D073D" w:rsidP="002F3B17">
      <w:pPr>
        <w:jc w:val="both"/>
      </w:pPr>
      <w:r w:rsidRPr="00C352F0">
        <w:rPr>
          <w:szCs w:val="22"/>
        </w:rPr>
        <w:t>Zdůvodnění</w:t>
      </w:r>
      <w:r w:rsidR="00C352F0" w:rsidRPr="00C352F0">
        <w:rPr>
          <w:szCs w:val="22"/>
        </w:rPr>
        <w:t xml:space="preserve"> potřebnosti</w:t>
      </w:r>
      <w:r w:rsidRPr="00C352F0">
        <w:rPr>
          <w:szCs w:val="22"/>
        </w:rPr>
        <w:t>:</w:t>
      </w:r>
      <w:r w:rsidR="00C352F0" w:rsidRPr="00C352F0">
        <w:rPr>
          <w:szCs w:val="22"/>
        </w:rPr>
        <w:t xml:space="preserve"> </w:t>
      </w:r>
      <w:r w:rsidR="00C352F0">
        <w:rPr>
          <w:szCs w:val="22"/>
        </w:rPr>
        <w:t>stáří zařízení (rok pořízení</w:t>
      </w:r>
      <w:r w:rsidR="004926DC">
        <w:rPr>
          <w:szCs w:val="22"/>
        </w:rPr>
        <w:t xml:space="preserve"> 2000</w:t>
      </w:r>
      <w:r w:rsidR="00C352F0">
        <w:rPr>
          <w:szCs w:val="22"/>
        </w:rPr>
        <w:t>), vysoké provozní ztráty zařízení</w:t>
      </w:r>
    </w:p>
    <w:p w14:paraId="6970CF9F" w14:textId="0E821C4C" w:rsidR="00297E78" w:rsidRDefault="00681D3C" w:rsidP="00297E78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Otrokovice</w:t>
      </w:r>
    </w:p>
    <w:p w14:paraId="4B62F73A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Trafostanice je umístěna v přízemí, ve zděné technologické budově. Ve společném prostoru rozvodny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 je umístěn kobkový rozvaděč 22 kV, kobkový rozvaděč 6 kV, manipulační rozvaděč DE a rozvaděč RU-24 </w:t>
      </w:r>
      <w:proofErr w:type="spellStart"/>
      <w:r w:rsidRPr="00681D3C">
        <w:rPr>
          <w:szCs w:val="22"/>
        </w:rPr>
        <w:t>Vss</w:t>
      </w:r>
      <w:proofErr w:type="spellEnd"/>
      <w:r w:rsidRPr="00681D3C">
        <w:rPr>
          <w:szCs w:val="22"/>
        </w:rPr>
        <w:t xml:space="preserve">. Trafostanice je osazena transformátorem T1 v suchém provedení 22/0,4 kV, typ </w:t>
      </w:r>
      <w:proofErr w:type="spellStart"/>
      <w:r w:rsidRPr="00681D3C">
        <w:rPr>
          <w:szCs w:val="22"/>
        </w:rPr>
        <w:t>aTSE</w:t>
      </w:r>
      <w:proofErr w:type="spellEnd"/>
      <w:r w:rsidRPr="00681D3C">
        <w:rPr>
          <w:szCs w:val="22"/>
        </w:rPr>
        <w:t xml:space="preserve"> 22, výkon 250 </w:t>
      </w:r>
      <w:proofErr w:type="spellStart"/>
      <w:r w:rsidRPr="00681D3C">
        <w:rPr>
          <w:szCs w:val="22"/>
        </w:rPr>
        <w:t>kVA</w:t>
      </w:r>
      <w:proofErr w:type="spellEnd"/>
      <w:r w:rsidRPr="00681D3C">
        <w:rPr>
          <w:szCs w:val="22"/>
        </w:rPr>
        <w:t xml:space="preserve">, který slouží pro napájení rozvodu 3 x 230/400 V/50Hz ŽST Otrokovice a transformátorem T2 v suchém provedení 22/0,4 kV, typ DTTHL 250/20, výkon 250 </w:t>
      </w:r>
      <w:proofErr w:type="spellStart"/>
      <w:r w:rsidRPr="00681D3C">
        <w:rPr>
          <w:szCs w:val="22"/>
        </w:rPr>
        <w:t>kVA</w:t>
      </w:r>
      <w:proofErr w:type="spellEnd"/>
      <w:r w:rsidRPr="00681D3C">
        <w:rPr>
          <w:szCs w:val="22"/>
        </w:rPr>
        <w:t xml:space="preserve">, který slouží pro napájení rozvodu EOV. Transformátory T1 a T2 jsou umístěny v samostatné místnosti – </w:t>
      </w:r>
      <w:proofErr w:type="spellStart"/>
      <w:r w:rsidRPr="00681D3C">
        <w:rPr>
          <w:szCs w:val="22"/>
        </w:rPr>
        <w:t>trafokomoře</w:t>
      </w:r>
      <w:proofErr w:type="spellEnd"/>
      <w:r w:rsidRPr="00681D3C">
        <w:rPr>
          <w:szCs w:val="22"/>
        </w:rPr>
        <w:t xml:space="preserve">. </w:t>
      </w:r>
    </w:p>
    <w:p w14:paraId="2EB34DB4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Napájení trafostanice je provedeno dvěma kabely 3x 22-AXEKCEY 1x240 mm2 z rozvodny 22 kV měnírny Otrokovice. Kabely jsou přivedeny do trafostanice do R 22 kV, kobky č.1 a 2. </w:t>
      </w:r>
    </w:p>
    <w:p w14:paraId="2FB8BFDE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Rozvodna 22 kV – </w:t>
      </w:r>
      <w:proofErr w:type="spellStart"/>
      <w:r w:rsidRPr="00681D3C">
        <w:rPr>
          <w:szCs w:val="22"/>
        </w:rPr>
        <w:t>čtyřkobková</w:t>
      </w:r>
      <w:proofErr w:type="spellEnd"/>
      <w:r w:rsidRPr="00681D3C">
        <w:rPr>
          <w:szCs w:val="22"/>
        </w:rPr>
        <w:t xml:space="preserve"> s jedním systémem přípojnic: </w:t>
      </w:r>
    </w:p>
    <w:p w14:paraId="5DA57A71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1 –, je vybavena bleskojistkami VA25/5 a odpínačem na ruční pohon OK 631/51, 630 A , přívod je z měnírny-KTS rozvodna 22kV-kobka č.3 </w:t>
      </w:r>
    </w:p>
    <w:p w14:paraId="3057363D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2 – je vybavena bleskojistkami VA25/5 a odpínačem na ruční pohon OK 631/51 , přívod je v současné době odpojen </w:t>
      </w:r>
    </w:p>
    <w:p w14:paraId="1CC89F4C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lastRenderedPageBreak/>
        <w:t xml:space="preserve">- kobka č. 3 – vývod na transformátor T1 kabelem 3x 22-AXEKCEY 1x70 mm2 přes odpínač OK 631/52, 630A na ruční pohon, s pojistkami 16A. </w:t>
      </w:r>
    </w:p>
    <w:p w14:paraId="5DEBCAB4" w14:textId="6C22B984" w:rsid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>- kobka č. 4 – vývod na transformátor T2 kabelem 3x 22-AXEKCEY 1x70 mm2 přes odpínač OK 631/52, 630A na ruční pohon, s pojistkami 16A.</w:t>
      </w:r>
    </w:p>
    <w:p w14:paraId="0260D00A" w14:textId="69C0979F" w:rsidR="00297E78" w:rsidRDefault="00297E78" w:rsidP="002F3B17">
      <w:pPr>
        <w:jc w:val="both"/>
        <w:rPr>
          <w:szCs w:val="22"/>
        </w:rPr>
      </w:pPr>
      <w:r w:rsidRPr="00C352F0">
        <w:rPr>
          <w:szCs w:val="22"/>
        </w:rPr>
        <w:t>Zdůvodnění</w:t>
      </w:r>
      <w:r w:rsidR="00C352F0" w:rsidRPr="00C352F0">
        <w:rPr>
          <w:szCs w:val="22"/>
        </w:rPr>
        <w:t xml:space="preserve"> potřebnosti</w:t>
      </w:r>
      <w:r w:rsidRPr="00C352F0">
        <w:rPr>
          <w:szCs w:val="22"/>
        </w:rPr>
        <w:t>:</w:t>
      </w:r>
      <w:r w:rsidR="00C352F0" w:rsidRPr="00C352F0">
        <w:rPr>
          <w:szCs w:val="22"/>
        </w:rPr>
        <w:t xml:space="preserve"> </w:t>
      </w:r>
      <w:r w:rsidR="00C352F0">
        <w:rPr>
          <w:szCs w:val="22"/>
        </w:rPr>
        <w:t>stáří zařízení (rok pořízení</w:t>
      </w:r>
      <w:r w:rsidR="004926DC">
        <w:rPr>
          <w:szCs w:val="22"/>
        </w:rPr>
        <w:t xml:space="preserve"> 1998</w:t>
      </w:r>
      <w:r w:rsidR="00C352F0">
        <w:rPr>
          <w:szCs w:val="22"/>
        </w:rPr>
        <w:t>), vysoké provozní ztráty zařízení</w:t>
      </w:r>
    </w:p>
    <w:p w14:paraId="037A1C6C" w14:textId="61F51B58" w:rsidR="00681D3C" w:rsidRDefault="00681D3C" w:rsidP="00681D3C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 w:rsidRPr="00681D3C">
        <w:rPr>
          <w:b/>
          <w:bCs/>
          <w:i/>
          <w:iCs/>
        </w:rPr>
        <w:t>Napajedla</w:t>
      </w:r>
    </w:p>
    <w:p w14:paraId="2EA42A6A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Trafostanice (T36 ČD Nádraží 400575), je umístěna v přízemí, ve zděné technologické budově. Ve společném prostoru je umístěn kobkový rozvaděč 22 kV, kobkový rozvaděč 6 kV, manipulační rozvaděč DE a rozvaděč RU-24 </w:t>
      </w:r>
      <w:proofErr w:type="spellStart"/>
      <w:r w:rsidRPr="00681D3C">
        <w:rPr>
          <w:szCs w:val="22"/>
        </w:rPr>
        <w:t>Vss</w:t>
      </w:r>
      <w:proofErr w:type="spellEnd"/>
      <w:r w:rsidRPr="00681D3C">
        <w:rPr>
          <w:szCs w:val="22"/>
        </w:rPr>
        <w:t xml:space="preserve">. Je osazena jedním transformátorem T1 v suchém provedení 22/0,4 kV, typ </w:t>
      </w:r>
      <w:proofErr w:type="spellStart"/>
      <w:r w:rsidRPr="00681D3C">
        <w:rPr>
          <w:szCs w:val="22"/>
        </w:rPr>
        <w:t>aTSE</w:t>
      </w:r>
      <w:proofErr w:type="spellEnd"/>
      <w:r w:rsidRPr="00681D3C">
        <w:rPr>
          <w:szCs w:val="22"/>
        </w:rPr>
        <w:t xml:space="preserve"> 712/22.1, výkon 160 </w:t>
      </w:r>
      <w:proofErr w:type="spellStart"/>
      <w:r w:rsidRPr="00681D3C">
        <w:rPr>
          <w:szCs w:val="22"/>
        </w:rPr>
        <w:t>kVA</w:t>
      </w:r>
      <w:proofErr w:type="spellEnd"/>
      <w:r w:rsidRPr="00681D3C">
        <w:rPr>
          <w:szCs w:val="22"/>
        </w:rPr>
        <w:t xml:space="preserve">, který slouží pro napájení rozvodu 3 x 230/400 V/50Hz ŽST Napajedla. Transformátor T1 je umístěn v samostatné místnosti – </w:t>
      </w:r>
      <w:proofErr w:type="spellStart"/>
      <w:r w:rsidRPr="00681D3C">
        <w:rPr>
          <w:szCs w:val="22"/>
        </w:rPr>
        <w:t>trafokomoře</w:t>
      </w:r>
      <w:proofErr w:type="spellEnd"/>
      <w:r w:rsidRPr="00681D3C">
        <w:rPr>
          <w:szCs w:val="22"/>
        </w:rPr>
        <w:t xml:space="preserve">. </w:t>
      </w:r>
    </w:p>
    <w:p w14:paraId="6AFBF188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Napájení trafostanice je odbočkou z volného vedení EG.D 22kV, linky VN42 dvěma kabely 3x22-AXEKCEY 1x240 mm2. Každý kabel je připojen přes samostatný úsekový odpojovač, umístěný svisle na betonovém sloupu za kolejištěm a přiveden do rozvodny 22kV , kobky č.1 (US CI 1284) a kobky č.2 (US CI 1279). </w:t>
      </w:r>
    </w:p>
    <w:p w14:paraId="5E6DE41E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Rozvodna 22 kV – </w:t>
      </w:r>
      <w:proofErr w:type="spellStart"/>
      <w:r w:rsidRPr="00681D3C">
        <w:rPr>
          <w:szCs w:val="22"/>
        </w:rPr>
        <w:t>tříkobková</w:t>
      </w:r>
      <w:proofErr w:type="spellEnd"/>
      <w:r w:rsidRPr="00681D3C">
        <w:rPr>
          <w:szCs w:val="22"/>
        </w:rPr>
        <w:t xml:space="preserve"> s jedním systémem přípojnic: </w:t>
      </w:r>
    </w:p>
    <w:p w14:paraId="67330889" w14:textId="3F7F61E0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1 – přívod z linky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 č. 42. Kobka je vybavena bleskojistkami SBK-0 30/5 a odpínačem QS1 OK 631/51 na ruční pohon. Signalizace stavu odpínače je umístěna v manipulačním rozvaděči DE. </w:t>
      </w:r>
    </w:p>
    <w:p w14:paraId="2BDB5227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2 – přívod z linky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 č. 42. Kobka je vybavena bleskojistkami SBK-0 30/5 a odpínačem QS1 OK 631/51 na ruční pohon. Signalizace stavu odpínače je umístěna v manipulačním rozvaděči DE. </w:t>
      </w:r>
    </w:p>
    <w:p w14:paraId="17EB689A" w14:textId="77777777" w:rsidR="00681D3C" w:rsidRDefault="00681D3C" w:rsidP="002F3B17">
      <w:pPr>
        <w:ind w:firstLine="360"/>
        <w:jc w:val="both"/>
        <w:rPr>
          <w:rFonts w:ascii="Times New Roman" w:hAnsi="Times New Roman"/>
          <w:szCs w:val="22"/>
        </w:rPr>
      </w:pPr>
      <w:r w:rsidRPr="00681D3C">
        <w:rPr>
          <w:szCs w:val="22"/>
        </w:rPr>
        <w:t>- kobka č. 3 – vývod na transformátor T1 kabelem 3x 22-AXEKCEY 1x120 mm2 přes odpínač QS1 OKJ 631/52 na ruční pohon s pojistkami 10A. Signalizace stavu odpínače je v manipulačním rozvaděči</w:t>
      </w:r>
      <w:r w:rsidRPr="0040448A">
        <w:rPr>
          <w:rFonts w:ascii="Times New Roman" w:hAnsi="Times New Roman"/>
          <w:szCs w:val="22"/>
        </w:rPr>
        <w:t xml:space="preserve"> DE</w:t>
      </w:r>
    </w:p>
    <w:p w14:paraId="1A9C2FCE" w14:textId="4F3FCF48" w:rsidR="00681D3C" w:rsidRPr="00681D3C" w:rsidRDefault="00681D3C" w:rsidP="002F3B17">
      <w:pPr>
        <w:jc w:val="both"/>
        <w:rPr>
          <w:szCs w:val="22"/>
        </w:rPr>
      </w:pPr>
      <w:r w:rsidRPr="00C352F0">
        <w:rPr>
          <w:szCs w:val="22"/>
        </w:rPr>
        <w:t xml:space="preserve">Zdůvodnění potřebnosti: </w:t>
      </w:r>
      <w:r>
        <w:rPr>
          <w:szCs w:val="22"/>
        </w:rPr>
        <w:t xml:space="preserve">stáří zařízení (rok pořízení </w:t>
      </w:r>
      <w:r w:rsidRPr="004926DC">
        <w:rPr>
          <w:szCs w:val="22"/>
        </w:rPr>
        <w:t>200</w:t>
      </w:r>
      <w:r w:rsidR="004926DC" w:rsidRPr="004926DC">
        <w:rPr>
          <w:szCs w:val="22"/>
        </w:rPr>
        <w:t>0</w:t>
      </w:r>
      <w:r w:rsidRPr="004926DC">
        <w:rPr>
          <w:szCs w:val="22"/>
        </w:rPr>
        <w:t>)</w:t>
      </w:r>
      <w:r>
        <w:rPr>
          <w:szCs w:val="22"/>
        </w:rPr>
        <w:t>, vysoké provozní ztráty zařízení</w:t>
      </w:r>
    </w:p>
    <w:p w14:paraId="3AF2B136" w14:textId="27CF9266" w:rsidR="00681D3C" w:rsidRDefault="00681D3C" w:rsidP="00681D3C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Staré Město u Uherského Hradiště </w:t>
      </w:r>
    </w:p>
    <w:p w14:paraId="5B0FDED8" w14:textId="5DFFDF16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Trafostanice (T9 ČD Nádraží 411222) je umístěna ve zděné technologické budově, ve společném prostoru s rozvaděčem </w:t>
      </w:r>
      <w:proofErr w:type="spellStart"/>
      <w:r w:rsidRPr="00681D3C">
        <w:rPr>
          <w:szCs w:val="22"/>
        </w:rPr>
        <w:t>nn</w:t>
      </w:r>
      <w:proofErr w:type="spellEnd"/>
      <w:r w:rsidRPr="00681D3C">
        <w:rPr>
          <w:szCs w:val="22"/>
        </w:rPr>
        <w:t xml:space="preserve">, rozvaděčem zajištěné sítě, rozvaděčem kompenzačním a měřením spotřeby el. energie na straně </w:t>
      </w:r>
      <w:proofErr w:type="spellStart"/>
      <w:r w:rsidRPr="00681D3C">
        <w:rPr>
          <w:szCs w:val="22"/>
        </w:rPr>
        <w:t>nn</w:t>
      </w:r>
      <w:proofErr w:type="spellEnd"/>
      <w:r w:rsidRPr="00681D3C">
        <w:rPr>
          <w:szCs w:val="22"/>
        </w:rPr>
        <w:t xml:space="preserve">. Je osazena jedním transformátorem T1 v suchém provedení 22/0,4 kV, typ DTTH 250/20, výkon 250 </w:t>
      </w:r>
      <w:proofErr w:type="spellStart"/>
      <w:r w:rsidRPr="00681D3C">
        <w:rPr>
          <w:szCs w:val="22"/>
        </w:rPr>
        <w:t>kVA</w:t>
      </w:r>
      <w:proofErr w:type="spellEnd"/>
      <w:r w:rsidRPr="00681D3C">
        <w:rPr>
          <w:szCs w:val="22"/>
        </w:rPr>
        <w:t xml:space="preserve">, který slouží pro napájení rozvodu 3 x 230/400 V/50Hz žst. Staré Město. </w:t>
      </w:r>
    </w:p>
    <w:p w14:paraId="0AE4EFC5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Napájení trafostanice je provedeno odbočkou z volného vedení 22kV , EG.D linky VN 371 přes úsekový odpínač US UH 1220,umístěný na betonovém sloupu za kolejištěm. Z odpínače je proveden přívod do trafostanice, kabelem 3x 22-AXEKCEY 1x70 mm2 v délce cca 400 m, do rozvodny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, kobky č.1. </w:t>
      </w:r>
    </w:p>
    <w:p w14:paraId="0BCF103E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Rozvodna 22 kV – </w:t>
      </w:r>
      <w:proofErr w:type="spellStart"/>
      <w:r w:rsidRPr="00681D3C">
        <w:rPr>
          <w:szCs w:val="22"/>
        </w:rPr>
        <w:t>tříkobková</w:t>
      </w:r>
      <w:proofErr w:type="spellEnd"/>
      <w:r w:rsidRPr="00681D3C">
        <w:rPr>
          <w:szCs w:val="22"/>
        </w:rPr>
        <w:t xml:space="preserve"> s jedním systémem přípojnic: </w:t>
      </w:r>
    </w:p>
    <w:p w14:paraId="21AECC6E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1 – přívodní kobka s odpínačem QS1 OK 631/51. </w:t>
      </w:r>
    </w:p>
    <w:p w14:paraId="49E54A63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2 – rezerva. </w:t>
      </w:r>
    </w:p>
    <w:p w14:paraId="7C639B2B" w14:textId="77777777" w:rsid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>- kobka č. 3 – vývod na transformátor T1 kabelem 3x 22-AXEKCEY 1x70 mm2 přes odpínač QS1 OKJ 631/52 s pojistkami 20A</w:t>
      </w:r>
    </w:p>
    <w:p w14:paraId="2B1E2A4D" w14:textId="6E644A47" w:rsidR="00681D3C" w:rsidRPr="00681D3C" w:rsidRDefault="00681D3C" w:rsidP="002F3B17">
      <w:pPr>
        <w:jc w:val="both"/>
        <w:rPr>
          <w:szCs w:val="22"/>
        </w:rPr>
      </w:pPr>
      <w:r w:rsidRPr="00C352F0">
        <w:rPr>
          <w:szCs w:val="22"/>
        </w:rPr>
        <w:lastRenderedPageBreak/>
        <w:t xml:space="preserve">Zdůvodnění potřebnosti: </w:t>
      </w:r>
      <w:r>
        <w:rPr>
          <w:szCs w:val="22"/>
        </w:rPr>
        <w:t xml:space="preserve">stáří zařízení (rok pořízení </w:t>
      </w:r>
      <w:r w:rsidRPr="004926DC">
        <w:rPr>
          <w:szCs w:val="22"/>
        </w:rPr>
        <w:t>200</w:t>
      </w:r>
      <w:r w:rsidR="004926DC" w:rsidRPr="004926DC">
        <w:rPr>
          <w:szCs w:val="22"/>
        </w:rPr>
        <w:t>7</w:t>
      </w:r>
      <w:r>
        <w:rPr>
          <w:szCs w:val="22"/>
        </w:rPr>
        <w:t>), vysoké provozní ztráty zařízení</w:t>
      </w:r>
    </w:p>
    <w:p w14:paraId="0E14F770" w14:textId="24AE08C9" w:rsidR="00681D3C" w:rsidRPr="00681D3C" w:rsidRDefault="00681D3C" w:rsidP="00681D3C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Zlín</w:t>
      </w:r>
    </w:p>
    <w:p w14:paraId="3B2F4401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Bloková trafostanice (T55 ČSD 400203) typu TDK 250 je osazena jedním transformátorem 22/0,4 kV s olejovým chlazením o výkonu 160 </w:t>
      </w:r>
      <w:proofErr w:type="spellStart"/>
      <w:r w:rsidRPr="00681D3C">
        <w:rPr>
          <w:szCs w:val="22"/>
        </w:rPr>
        <w:t>kVA</w:t>
      </w:r>
      <w:proofErr w:type="spellEnd"/>
      <w:r w:rsidRPr="00681D3C">
        <w:rPr>
          <w:szCs w:val="22"/>
        </w:rPr>
        <w:t xml:space="preserve"> a slouží pro napájení rozvodu 3 x 230/400 V/50Hz ŽST Zlín střed, zastávky Zlín Dlouhá a zabezpečovací zařízení SŽ. </w:t>
      </w:r>
    </w:p>
    <w:p w14:paraId="1F50B2B5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Napájení trafostanice je provedeno dvěma zemními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 kabely EG.D (smyčka – trafostanice T1 Vodní a trafostanice T68 VÚT) </w:t>
      </w:r>
      <w:proofErr w:type="spellStart"/>
      <w:r w:rsidRPr="00681D3C">
        <w:rPr>
          <w:szCs w:val="22"/>
        </w:rPr>
        <w:t>vn</w:t>
      </w:r>
      <w:proofErr w:type="spellEnd"/>
      <w:r w:rsidRPr="00681D3C">
        <w:rPr>
          <w:szCs w:val="22"/>
        </w:rPr>
        <w:t xml:space="preserve"> 22kV , linky VN 217. Kabely jsou ukončeny v kobkách č. 1 a 2 na odpínačích BA 22/412. Odtud je v kobce č. 3 napojen odpínač BAJ 22/412 osazený pojistkami XJ 25/10 A. Odpínače jsou ovládány při zavřených vnitřních dveřích kobek, které jsou opatřeny průhledy. Svod na primární svorky trafa je proveden Al pásy. </w:t>
      </w:r>
    </w:p>
    <w:p w14:paraId="75E48325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Rozvodna 22 kV – </w:t>
      </w:r>
      <w:proofErr w:type="spellStart"/>
      <w:r w:rsidRPr="00681D3C">
        <w:rPr>
          <w:szCs w:val="22"/>
        </w:rPr>
        <w:t>tříkobková</w:t>
      </w:r>
      <w:proofErr w:type="spellEnd"/>
      <w:r w:rsidRPr="00681D3C">
        <w:rPr>
          <w:szCs w:val="22"/>
        </w:rPr>
        <w:t xml:space="preserve"> s jedním systémem přípojnic: </w:t>
      </w:r>
    </w:p>
    <w:p w14:paraId="5A8827E3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1 – přívodní kobka s odpínačem BA 22/412. </w:t>
      </w:r>
    </w:p>
    <w:p w14:paraId="346F1CA3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 xml:space="preserve">- kobka č. 2 – přívodní kobka s odpínačem BA 22/412. </w:t>
      </w:r>
    </w:p>
    <w:p w14:paraId="25AA65A5" w14:textId="77777777" w:rsidR="00681D3C" w:rsidRPr="00681D3C" w:rsidRDefault="00681D3C" w:rsidP="002F3B17">
      <w:pPr>
        <w:ind w:firstLine="360"/>
        <w:jc w:val="both"/>
        <w:rPr>
          <w:szCs w:val="22"/>
        </w:rPr>
      </w:pPr>
      <w:r w:rsidRPr="00681D3C">
        <w:rPr>
          <w:szCs w:val="22"/>
        </w:rPr>
        <w:t>- kobka č. 3 – vývod na transformátor přes odpínač BAJ 22/412 s pojistkami 10A</w:t>
      </w:r>
    </w:p>
    <w:p w14:paraId="4AB27F93" w14:textId="3DB81317" w:rsidR="00681D3C" w:rsidRPr="00681D3C" w:rsidRDefault="00681D3C" w:rsidP="002F3B17">
      <w:pPr>
        <w:jc w:val="both"/>
        <w:rPr>
          <w:szCs w:val="22"/>
        </w:rPr>
      </w:pPr>
      <w:r w:rsidRPr="00C352F0">
        <w:rPr>
          <w:szCs w:val="22"/>
        </w:rPr>
        <w:t xml:space="preserve">Zdůvodnění potřebnosti: </w:t>
      </w:r>
      <w:r>
        <w:rPr>
          <w:szCs w:val="22"/>
        </w:rPr>
        <w:t xml:space="preserve">stáří zařízení (rok pořízení </w:t>
      </w:r>
      <w:r w:rsidR="004926DC">
        <w:rPr>
          <w:szCs w:val="22"/>
        </w:rPr>
        <w:t>1973</w:t>
      </w:r>
      <w:r>
        <w:rPr>
          <w:szCs w:val="22"/>
        </w:rPr>
        <w:t>), vysoké provozní ztráty zařízení</w:t>
      </w:r>
    </w:p>
    <w:p w14:paraId="5F763379" w14:textId="77777777" w:rsidR="00681D3C" w:rsidRPr="00297E78" w:rsidRDefault="00681D3C" w:rsidP="00C352F0"/>
    <w:p w14:paraId="7E98D44B" w14:textId="77777777" w:rsidR="00D93A35" w:rsidRPr="00C352F0" w:rsidRDefault="00D93A35" w:rsidP="00D93A35">
      <w:pPr>
        <w:pStyle w:val="Nadpis2"/>
        <w:rPr>
          <w:rFonts w:asciiTheme="minorHAnsi" w:hAnsiTheme="minorHAnsi"/>
          <w:sz w:val="18"/>
          <w:szCs w:val="18"/>
        </w:rPr>
      </w:pPr>
      <w:r>
        <w:t>3)</w:t>
      </w:r>
      <w:r>
        <w:tab/>
      </w:r>
      <w:r w:rsidRPr="00C352F0">
        <w:t>Popis technického řešení</w:t>
      </w:r>
    </w:p>
    <w:p w14:paraId="0C748851" w14:textId="77777777" w:rsidR="002E50B8" w:rsidRDefault="002E50B8" w:rsidP="002E50B8">
      <w:pPr>
        <w:pStyle w:val="Text2-2"/>
        <w:numPr>
          <w:ilvl w:val="0"/>
          <w:numId w:val="0"/>
        </w:numPr>
        <w:rPr>
          <w:b/>
          <w:bCs/>
          <w:i/>
          <w:iCs/>
        </w:rPr>
      </w:pPr>
    </w:p>
    <w:p w14:paraId="4A568E2C" w14:textId="10DCEA97" w:rsidR="002E50B8" w:rsidRDefault="002E50B8" w:rsidP="002E50B8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 w:rsidRPr="002E50B8">
        <w:rPr>
          <w:b/>
          <w:bCs/>
          <w:i/>
          <w:iCs/>
        </w:rPr>
        <w:t>V</w:t>
      </w:r>
      <w:r w:rsidR="00C27E1F">
        <w:rPr>
          <w:b/>
          <w:bCs/>
          <w:i/>
          <w:iCs/>
        </w:rPr>
        <w:t>alašské Meziříčí</w:t>
      </w:r>
    </w:p>
    <w:p w14:paraId="11E49ECD" w14:textId="6393B9CF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Výměn</w:t>
      </w:r>
      <w:r w:rsidR="004926DC">
        <w:t>a</w:t>
      </w:r>
      <w:r w:rsidRPr="00C27E1F">
        <w:t xml:space="preserve"> stávajícího transformátoru za nový (</w:t>
      </w:r>
      <w:proofErr w:type="spellStart"/>
      <w:r w:rsidRPr="00C27E1F">
        <w:t>nízkoztrátový</w:t>
      </w:r>
      <w:proofErr w:type="spellEnd"/>
      <w:r w:rsidRPr="00C27E1F">
        <w:t xml:space="preserve">) </w:t>
      </w:r>
    </w:p>
    <w:p w14:paraId="0AACEAAE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Připojení na stávající silové pasy VN</w:t>
      </w:r>
    </w:p>
    <w:p w14:paraId="26B3BE46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Úprava připojovacích pasů </w:t>
      </w:r>
      <w:proofErr w:type="spellStart"/>
      <w:r w:rsidRPr="00C27E1F">
        <w:t>vn</w:t>
      </w:r>
      <w:proofErr w:type="spellEnd"/>
    </w:p>
    <w:p w14:paraId="58974B96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Úprava připojení k uzemnění, instalace zkratových bodů</w:t>
      </w:r>
    </w:p>
    <w:p w14:paraId="3F3B9042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Připojení na stávající sekundární rozvod NN</w:t>
      </w:r>
    </w:p>
    <w:p w14:paraId="6B1A1ADA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Drobné opravy – lokální nátěr </w:t>
      </w:r>
    </w:p>
    <w:p w14:paraId="63850618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1 x odvoz trakčního transformátoru k likvidaci (pozn. součástí stavby je odvoz transformátoru)</w:t>
      </w:r>
    </w:p>
    <w:p w14:paraId="0147ABF3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Měření, zkoušky, revize, protokol UTZ/E, oprava průkazu způsobilosti </w:t>
      </w:r>
    </w:p>
    <w:p w14:paraId="481B0F88" w14:textId="17A04BB0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Uvedení staveniště vč. dotčených prostor do původního stavu</w:t>
      </w:r>
    </w:p>
    <w:p w14:paraId="58C82948" w14:textId="77777777" w:rsidR="00C27E1F" w:rsidRPr="00C27E1F" w:rsidRDefault="00C27E1F" w:rsidP="008E10D7">
      <w:pPr>
        <w:pStyle w:val="Text2-2"/>
        <w:numPr>
          <w:ilvl w:val="0"/>
          <w:numId w:val="0"/>
        </w:numPr>
      </w:pPr>
    </w:p>
    <w:p w14:paraId="1E8EE374" w14:textId="4C281895" w:rsidR="008E10D7" w:rsidRDefault="00C27E1F" w:rsidP="008E10D7">
      <w:pPr>
        <w:pStyle w:val="Text2-2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Hulín</w:t>
      </w:r>
    </w:p>
    <w:p w14:paraId="7E77EF0E" w14:textId="4C5073DB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Výměn</w:t>
      </w:r>
      <w:r w:rsidR="004926DC">
        <w:t>a</w:t>
      </w:r>
      <w:r w:rsidRPr="00C27E1F">
        <w:t xml:space="preserve"> stávajících transformátorů T1 a T</w:t>
      </w:r>
      <w:r w:rsidR="002F3B17" w:rsidRPr="00C27E1F">
        <w:t>2 za</w:t>
      </w:r>
      <w:r w:rsidRPr="00C27E1F">
        <w:t xml:space="preserve"> nové (</w:t>
      </w:r>
      <w:proofErr w:type="spellStart"/>
      <w:r w:rsidRPr="00C27E1F">
        <w:t>nízkoztrátové</w:t>
      </w:r>
      <w:proofErr w:type="spellEnd"/>
      <w:r w:rsidRPr="00C27E1F">
        <w:t>)</w:t>
      </w:r>
    </w:p>
    <w:p w14:paraId="5A1AE338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Úprava připojovacích pasů </w:t>
      </w:r>
      <w:proofErr w:type="spellStart"/>
      <w:r w:rsidRPr="00C27E1F">
        <w:t>vn</w:t>
      </w:r>
      <w:proofErr w:type="spellEnd"/>
    </w:p>
    <w:p w14:paraId="548BD45A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Úprava připojení k uzemnění, instalace zkratových bodů</w:t>
      </w:r>
    </w:p>
    <w:p w14:paraId="135E67F3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Připojení na stávající sekundární rozvod NN</w:t>
      </w:r>
    </w:p>
    <w:p w14:paraId="27C6944B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Drobné opravy – lokální nátěr </w:t>
      </w:r>
    </w:p>
    <w:p w14:paraId="0833D1DF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1 x odvoz trakčního transformátoru k likvidaci (pozn. součástí stavby je odvoz transformátoru)</w:t>
      </w:r>
    </w:p>
    <w:p w14:paraId="47071C92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Měření, zkoušky, revize, protokol UTZ/E, oprava průkazu způsobilosti </w:t>
      </w:r>
    </w:p>
    <w:p w14:paraId="76DFEE98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Uvedení staveniště vč. dotčených prostor do původního stavu</w:t>
      </w:r>
    </w:p>
    <w:p w14:paraId="7F163307" w14:textId="77777777" w:rsidR="00C27E1F" w:rsidRPr="00C27E1F" w:rsidRDefault="00C27E1F" w:rsidP="008E10D7">
      <w:pPr>
        <w:pStyle w:val="Text2-2"/>
        <w:numPr>
          <w:ilvl w:val="0"/>
          <w:numId w:val="0"/>
        </w:numPr>
      </w:pPr>
    </w:p>
    <w:p w14:paraId="72541F77" w14:textId="52708653" w:rsidR="001D073D" w:rsidRDefault="00C27E1F" w:rsidP="001D073D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Tlumačov</w:t>
      </w:r>
    </w:p>
    <w:p w14:paraId="48D108EA" w14:textId="5FA7DEE8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Výměn</w:t>
      </w:r>
      <w:r w:rsidR="004926DC">
        <w:t>a</w:t>
      </w:r>
      <w:r w:rsidRPr="00C27E1F">
        <w:t xml:space="preserve"> stávajících transformátorů T1 a T</w:t>
      </w:r>
      <w:r w:rsidR="002F3B17" w:rsidRPr="00C27E1F">
        <w:t>2 za</w:t>
      </w:r>
      <w:r w:rsidRPr="00C27E1F">
        <w:t xml:space="preserve"> nové (</w:t>
      </w:r>
      <w:proofErr w:type="spellStart"/>
      <w:r w:rsidRPr="00C27E1F">
        <w:t>nízkoztrátové</w:t>
      </w:r>
      <w:proofErr w:type="spellEnd"/>
      <w:r w:rsidRPr="00C27E1F">
        <w:t>)</w:t>
      </w:r>
    </w:p>
    <w:p w14:paraId="164FDC24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Připojení na stávající silové pasy VN</w:t>
      </w:r>
    </w:p>
    <w:p w14:paraId="10BD1078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Úprava připojovacích pasů </w:t>
      </w:r>
      <w:proofErr w:type="spellStart"/>
      <w:r w:rsidRPr="00C27E1F">
        <w:t>vn</w:t>
      </w:r>
      <w:proofErr w:type="spellEnd"/>
    </w:p>
    <w:p w14:paraId="402D98B2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Úprava připojení k uzemnění, instalace zkratových bodů</w:t>
      </w:r>
    </w:p>
    <w:p w14:paraId="3047BAFC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Připojení na stávající sekundární rozvod NN</w:t>
      </w:r>
    </w:p>
    <w:p w14:paraId="4ADD129D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Drobné opravy – lokální nátěr </w:t>
      </w:r>
    </w:p>
    <w:p w14:paraId="1E1FEC4D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1 x odvoz trakčního transformátoru k likvidaci (pozn. součástí stavby je odvoz transformátoru)</w:t>
      </w:r>
    </w:p>
    <w:p w14:paraId="49B90297" w14:textId="77777777" w:rsidR="00C27E1F" w:rsidRP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 xml:space="preserve">Měření, zkoušky, revize, protokol UTZ/E, oprava průkazu způsobilosti </w:t>
      </w:r>
    </w:p>
    <w:p w14:paraId="6529022F" w14:textId="22C2A40A" w:rsidR="00C27E1F" w:rsidRDefault="00C27E1F" w:rsidP="00C27E1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27E1F">
        <w:t>Uvedení staveniště vč. dotčených prostor do původního stavu</w:t>
      </w:r>
    </w:p>
    <w:p w14:paraId="69DC935A" w14:textId="77777777" w:rsidR="00681D3C" w:rsidRPr="002E50B8" w:rsidRDefault="00681D3C" w:rsidP="00681D3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</w:pPr>
    </w:p>
    <w:p w14:paraId="7026E0A7" w14:textId="2D8388AC" w:rsidR="001D073D" w:rsidRDefault="00681D3C" w:rsidP="001D073D">
      <w:pPr>
        <w:rPr>
          <w:b/>
          <w:bCs/>
          <w:i/>
          <w:iCs/>
        </w:rPr>
      </w:pPr>
      <w:r>
        <w:rPr>
          <w:b/>
          <w:bCs/>
          <w:i/>
          <w:iCs/>
        </w:rPr>
        <w:t>Otrokovice</w:t>
      </w:r>
    </w:p>
    <w:p w14:paraId="76D783BE" w14:textId="396840B8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bookmarkStart w:id="1" w:name="_Hlk185073811"/>
      <w:r w:rsidRPr="00681D3C">
        <w:t>Výměn</w:t>
      </w:r>
      <w:r w:rsidR="004926DC">
        <w:t>a</w:t>
      </w:r>
      <w:r w:rsidRPr="00681D3C">
        <w:t xml:space="preserve"> stávajících transformátorů T1 a T</w:t>
      </w:r>
      <w:r w:rsidR="002F3B17" w:rsidRPr="00681D3C">
        <w:t>2 za</w:t>
      </w:r>
      <w:r w:rsidRPr="00681D3C">
        <w:t xml:space="preserve"> nové (</w:t>
      </w:r>
      <w:proofErr w:type="spellStart"/>
      <w:r w:rsidRPr="00681D3C">
        <w:t>nízkoztrátové</w:t>
      </w:r>
      <w:proofErr w:type="spellEnd"/>
      <w:r w:rsidRPr="00681D3C">
        <w:t>)</w:t>
      </w:r>
    </w:p>
    <w:p w14:paraId="44E60091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silové pasy VN</w:t>
      </w:r>
    </w:p>
    <w:p w14:paraId="46B08DEC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Úprava připojovacích pasů </w:t>
      </w:r>
      <w:proofErr w:type="spellStart"/>
      <w:r w:rsidRPr="00681D3C">
        <w:t>vn</w:t>
      </w:r>
      <w:proofErr w:type="spellEnd"/>
    </w:p>
    <w:p w14:paraId="7E416901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Úprava připojení k uzemnění, instalace zkratových bodů</w:t>
      </w:r>
    </w:p>
    <w:p w14:paraId="2E663623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Výměna kabelových rozvodů </w:t>
      </w:r>
      <w:proofErr w:type="spellStart"/>
      <w:r w:rsidRPr="00681D3C">
        <w:t>vn</w:t>
      </w:r>
      <w:proofErr w:type="spellEnd"/>
      <w:r w:rsidRPr="00681D3C">
        <w:t xml:space="preserve"> pro oba transformátory včetně uložení a koncovek</w:t>
      </w:r>
    </w:p>
    <w:p w14:paraId="2237B069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Instalace protipožárních ucpávek</w:t>
      </w:r>
    </w:p>
    <w:p w14:paraId="4D7781DD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sekundární rozvod NN</w:t>
      </w:r>
    </w:p>
    <w:p w14:paraId="7CBDCD54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Drobné opravy – lokální nátěr </w:t>
      </w:r>
    </w:p>
    <w:bookmarkEnd w:id="1"/>
    <w:p w14:paraId="187B0BC0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1 x odvoz trakčního transformátoru k likvidaci (pozn. součástí stavby je odvoz transformátoru)</w:t>
      </w:r>
    </w:p>
    <w:p w14:paraId="437E7E85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Měření, zkoušky, revize, protokol UTZ/E, oprava průkazu způsobilosti </w:t>
      </w:r>
    </w:p>
    <w:p w14:paraId="66C88FE0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Uvedení staveniště vč. dotčených prostor do původního stavu</w:t>
      </w:r>
    </w:p>
    <w:p w14:paraId="1E27C5AF" w14:textId="77777777" w:rsidR="00681D3C" w:rsidRPr="00681D3C" w:rsidRDefault="00681D3C" w:rsidP="00681D3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</w:pPr>
    </w:p>
    <w:p w14:paraId="01DFFD3A" w14:textId="3C6875AC" w:rsidR="00681D3C" w:rsidRDefault="00681D3C" w:rsidP="001D073D">
      <w:pPr>
        <w:rPr>
          <w:b/>
          <w:bCs/>
          <w:i/>
          <w:iCs/>
        </w:rPr>
      </w:pPr>
      <w:r>
        <w:rPr>
          <w:b/>
          <w:bCs/>
          <w:i/>
          <w:iCs/>
        </w:rPr>
        <w:t>Napajedla</w:t>
      </w:r>
    </w:p>
    <w:p w14:paraId="46C474EC" w14:textId="39C0A528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Výměn</w:t>
      </w:r>
      <w:r w:rsidR="004926DC">
        <w:t>a</w:t>
      </w:r>
      <w:r w:rsidRPr="00681D3C">
        <w:t xml:space="preserve"> stávajícího transformátoru T1 za nový (</w:t>
      </w:r>
      <w:proofErr w:type="spellStart"/>
      <w:r w:rsidRPr="00681D3C">
        <w:t>nízkoztrátový</w:t>
      </w:r>
      <w:proofErr w:type="spellEnd"/>
      <w:r w:rsidRPr="00681D3C">
        <w:t xml:space="preserve">) </w:t>
      </w:r>
    </w:p>
    <w:p w14:paraId="79C666A9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silové pasy VN</w:t>
      </w:r>
    </w:p>
    <w:p w14:paraId="4B5D54EF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Úprava připojovacích pasů </w:t>
      </w:r>
      <w:proofErr w:type="spellStart"/>
      <w:r w:rsidRPr="00681D3C">
        <w:t>vn</w:t>
      </w:r>
      <w:proofErr w:type="spellEnd"/>
    </w:p>
    <w:p w14:paraId="56903242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Úprava připojení k uzemnění, instalace zkratových bodů</w:t>
      </w:r>
    </w:p>
    <w:p w14:paraId="74E4FB38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sekundární rozvod NN</w:t>
      </w:r>
    </w:p>
    <w:p w14:paraId="0F868D1B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Drobné opravy – lokální nátěr </w:t>
      </w:r>
    </w:p>
    <w:p w14:paraId="37DFFEBB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1 x odvoz trakčního transformátoru k likvidaci (pozn. součástí stavby je odvoz transformátoru)</w:t>
      </w:r>
    </w:p>
    <w:p w14:paraId="273C0F12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Měření, zkoušky, revize, protokol UTZ/E, oprava průkazu způsobilosti </w:t>
      </w:r>
    </w:p>
    <w:p w14:paraId="461AF5CA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Uvedení staveniště vč. dotčených prostor do původního stavu</w:t>
      </w:r>
    </w:p>
    <w:p w14:paraId="7AD48A24" w14:textId="77777777" w:rsidR="00681D3C" w:rsidRPr="00681D3C" w:rsidRDefault="00681D3C" w:rsidP="00681D3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</w:pPr>
    </w:p>
    <w:p w14:paraId="0CC1ADC2" w14:textId="310C6D64" w:rsidR="00681D3C" w:rsidRDefault="00681D3C" w:rsidP="001D073D">
      <w:pPr>
        <w:rPr>
          <w:b/>
          <w:bCs/>
          <w:i/>
          <w:iCs/>
        </w:rPr>
      </w:pPr>
      <w:r>
        <w:rPr>
          <w:b/>
          <w:bCs/>
          <w:i/>
          <w:iCs/>
        </w:rPr>
        <w:t>Staré Město u Uherského Hradiště</w:t>
      </w:r>
    </w:p>
    <w:p w14:paraId="291AD98B" w14:textId="68DCC14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Výměn</w:t>
      </w:r>
      <w:r w:rsidR="004926DC">
        <w:t>a</w:t>
      </w:r>
      <w:r w:rsidRPr="00681D3C">
        <w:t xml:space="preserve"> stávajícího transformátoru za nový (</w:t>
      </w:r>
      <w:proofErr w:type="spellStart"/>
      <w:r w:rsidRPr="00681D3C">
        <w:t>nízkoztrátový</w:t>
      </w:r>
      <w:proofErr w:type="spellEnd"/>
      <w:r w:rsidRPr="00681D3C">
        <w:t xml:space="preserve">) </w:t>
      </w:r>
    </w:p>
    <w:p w14:paraId="06186A8A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silové pasy VN</w:t>
      </w:r>
    </w:p>
    <w:p w14:paraId="71BBD6B8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Úprava připojovacích pasů </w:t>
      </w:r>
      <w:proofErr w:type="spellStart"/>
      <w:r w:rsidRPr="00681D3C">
        <w:t>vn</w:t>
      </w:r>
      <w:proofErr w:type="spellEnd"/>
    </w:p>
    <w:p w14:paraId="4E293F96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Úprava připojení k uzemnění, instalace zkratových bodů</w:t>
      </w:r>
    </w:p>
    <w:p w14:paraId="1F794951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lastRenderedPageBreak/>
        <w:t>Připojení na stávající sekundární rozvod NN</w:t>
      </w:r>
    </w:p>
    <w:p w14:paraId="0AFE6A84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Drobné opravy – lokální nátěr </w:t>
      </w:r>
    </w:p>
    <w:p w14:paraId="5D49055F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1 x odvoz trakčního transformátoru k likvidaci (pozn. součástí stavby je odvoz transformátoru)</w:t>
      </w:r>
    </w:p>
    <w:p w14:paraId="555FE8EC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Měření, zkoušky, revize, protokol UTZ/E, oprava průkazu způsobilosti </w:t>
      </w:r>
    </w:p>
    <w:p w14:paraId="5B7796A6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Uvedení staveniště vč. dotčených prostor do původního stavu</w:t>
      </w:r>
    </w:p>
    <w:p w14:paraId="23F92C07" w14:textId="77777777" w:rsidR="00681D3C" w:rsidRPr="00681D3C" w:rsidRDefault="00681D3C" w:rsidP="001D073D"/>
    <w:p w14:paraId="14B09E84" w14:textId="03758AA3" w:rsidR="00681D3C" w:rsidRDefault="00681D3C" w:rsidP="001D073D">
      <w:pPr>
        <w:rPr>
          <w:b/>
          <w:bCs/>
          <w:i/>
          <w:iCs/>
        </w:rPr>
      </w:pPr>
      <w:r>
        <w:rPr>
          <w:b/>
          <w:bCs/>
          <w:i/>
          <w:iCs/>
        </w:rPr>
        <w:t>Zlín</w:t>
      </w:r>
    </w:p>
    <w:p w14:paraId="358DFCA5" w14:textId="420E3C5B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Výměn</w:t>
      </w:r>
      <w:r w:rsidR="004926DC">
        <w:t>a</w:t>
      </w:r>
      <w:r w:rsidRPr="00681D3C">
        <w:t xml:space="preserve"> stávajícího transformátoru za nový (</w:t>
      </w:r>
      <w:proofErr w:type="spellStart"/>
      <w:r w:rsidRPr="00681D3C">
        <w:t>nízkoztrátový</w:t>
      </w:r>
      <w:proofErr w:type="spellEnd"/>
      <w:r w:rsidRPr="00681D3C">
        <w:t xml:space="preserve">) </w:t>
      </w:r>
    </w:p>
    <w:p w14:paraId="232218E4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silové pasy VN</w:t>
      </w:r>
    </w:p>
    <w:p w14:paraId="6E219939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Úprava připojovacích pasů </w:t>
      </w:r>
      <w:proofErr w:type="spellStart"/>
      <w:r w:rsidRPr="00681D3C">
        <w:t>vn</w:t>
      </w:r>
      <w:proofErr w:type="spellEnd"/>
    </w:p>
    <w:p w14:paraId="1A001AF7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Úprava připojení k uzemnění, instalace zkratových bodů</w:t>
      </w:r>
    </w:p>
    <w:p w14:paraId="111747EE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Připojení na stávající sekundární rozvod NN</w:t>
      </w:r>
    </w:p>
    <w:p w14:paraId="452F32E7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Drobné opravy – lokální nátěr </w:t>
      </w:r>
    </w:p>
    <w:p w14:paraId="3EC09FA9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1 x odvoz trakčního transformátoru k likvidaci (pozn. součástí stavby je odvoz transformátoru)</w:t>
      </w:r>
    </w:p>
    <w:p w14:paraId="7EB9E4C4" w14:textId="77777777" w:rsidR="00681D3C" w:rsidRPr="00681D3C" w:rsidRDefault="00681D3C" w:rsidP="00681D3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 xml:space="preserve">Měření, zkoušky, revize, protokol UTZ/E, oprava průkazu způsobilosti </w:t>
      </w:r>
    </w:p>
    <w:p w14:paraId="6EE86DF6" w14:textId="3A60502D" w:rsidR="00681D3C" w:rsidRPr="00681D3C" w:rsidRDefault="00681D3C" w:rsidP="001D073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681D3C">
        <w:t>Uvedení staveniště vč. dotčených prostor do původního stavu</w:t>
      </w:r>
    </w:p>
    <w:p w14:paraId="396D9AD7" w14:textId="77777777" w:rsidR="00096B5A" w:rsidRPr="00096B5A" w:rsidRDefault="00096B5A" w:rsidP="00096B5A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</w:pPr>
    </w:p>
    <w:p w14:paraId="64C5C617" w14:textId="5A7128A9" w:rsidR="00C352F0" w:rsidRPr="00462F99" w:rsidRDefault="00D93A35" w:rsidP="00D93A35">
      <w:pPr>
        <w:pStyle w:val="Nadpis2"/>
      </w:pPr>
      <w:r w:rsidRPr="00462F99">
        <w:t>4)</w:t>
      </w:r>
      <w:r w:rsidR="00C352F0">
        <w:rPr>
          <w:rFonts w:asciiTheme="minorHAnsi" w:hAnsiTheme="minorHAnsi"/>
          <w:sz w:val="18"/>
          <w:szCs w:val="18"/>
        </w:rPr>
        <w:t xml:space="preserve">    </w:t>
      </w:r>
      <w:r w:rsidR="00C352F0" w:rsidRPr="00462F99">
        <w:t>Organizační pokyny, všeobecné pokyny TNS</w:t>
      </w:r>
      <w:r w:rsidRPr="00462F99">
        <w:tab/>
      </w:r>
    </w:p>
    <w:p w14:paraId="6F538713" w14:textId="77777777" w:rsidR="00C352F0" w:rsidRPr="00C352F0" w:rsidRDefault="00C352F0" w:rsidP="00C352F0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bookmarkStart w:id="2" w:name="_Hlk185073841"/>
      <w:r w:rsidRPr="00C352F0">
        <w:t>Realizační firma musí mít dle platných předpisů odbornou způsobilost při činnostech na dráhách provozovaných státní organizací Správy železnic, státní organizace.</w:t>
      </w:r>
    </w:p>
    <w:bookmarkEnd w:id="2"/>
    <w:p w14:paraId="7271CFF2" w14:textId="77777777" w:rsidR="00C352F0" w:rsidRPr="00C352F0" w:rsidRDefault="00C352F0" w:rsidP="00C352F0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>Správcem a provozovatelem zařízení je a bude OŘ Ostrava, SEE Olomouc.</w:t>
      </w:r>
    </w:p>
    <w:p w14:paraId="1343746C" w14:textId="77777777" w:rsidR="00C352F0" w:rsidRPr="00C352F0" w:rsidRDefault="00C352F0" w:rsidP="00C352F0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>Pro provedení opravné práce bude nutné zajištění přístupnosti ze strany provozovatele, případné zajištění výluk v dostatečném předstihu.</w:t>
      </w:r>
    </w:p>
    <w:p w14:paraId="1DD6104E" w14:textId="77777777" w:rsidR="00C352F0" w:rsidRPr="00C352F0" w:rsidRDefault="00C352F0" w:rsidP="00C352F0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 xml:space="preserve">Práce navrhované v této opravné práci navazují na provozovaná zařízení SŽ, proto je třeba koordinovat postup prací při zachování provozuschopnosti stávajícího zařízení, v rámci platných MPBP. </w:t>
      </w:r>
    </w:p>
    <w:p w14:paraId="383C353C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</w:pPr>
    </w:p>
    <w:p w14:paraId="78D321C6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>Zhotovitel musí se správci dotčených zařízení SŽ projednat postup prací a v nutném rozsahu si smluvně zajistit jejich případnou spolupráci (odborný dohled, vstupy do vyhrazených prostor, identifikaci jednotlivých kabelů a zařízení, provozní výluky apod.).</w:t>
      </w:r>
    </w:p>
    <w:p w14:paraId="16254200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59E77B4F" w14:textId="5C03BAE1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>Zhotovitel si zajistí pro dodávaná zařízení a detailní řešení stavební části výrobní dokumentaci, kterou odsouhlasí před realizací objednatel (investor).</w:t>
      </w:r>
    </w:p>
    <w:p w14:paraId="5EFBC07A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>Při provádění montážních prací je třeba dbát na to, aby nebyla poškozena jiná technická zařízení a přívody k nim. Na veškeré elektrické zařízení, vybudované v rámci této akce, bude před uvedením do provozu vystavena výchozí revize dle ČSN 33 15 00, ČSN 33 2000-6 ed.2 v platném znění a provedeno. 266/1994 Sb., o dráhách ve znění pozdějších předpisů, bude rozšířen stávající průkaz způsobilosti.</w:t>
      </w:r>
    </w:p>
    <w:p w14:paraId="45288CF2" w14:textId="75071D4C" w:rsidR="00C352F0" w:rsidRPr="00C352F0" w:rsidRDefault="00C352F0" w:rsidP="00C352F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 xml:space="preserve">Po dokončení prací bude zhotovitelem provedeno s pracovníky provozovatele poučení o </w:t>
      </w:r>
      <w:r w:rsidRPr="000D1E40">
        <w:t>instalovaném zařízení. Vypracuje se protokol o technické prohlídce a zkoušce určeného technického zařízení a ve smyslu § 47 zákona č</w:t>
      </w:r>
      <w:r w:rsidR="002601F6" w:rsidRPr="000D1E40">
        <w:t>. 266/1994 Sb. o drahách ve znění pozdějších předpisů, vše bude</w:t>
      </w:r>
      <w:r w:rsidRPr="000D1E40">
        <w:t xml:space="preserve"> odzkoušeno a bude předán protokol o zkouškách.</w:t>
      </w:r>
      <w:r w:rsidRPr="00C352F0">
        <w:t xml:space="preserve"> </w:t>
      </w:r>
    </w:p>
    <w:p w14:paraId="766A33D1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 w:rsidRPr="00C352F0">
        <w:t>Provozovatel předá zhotoviteli stávající související dokumentace, které budou dále opraveny a zahrnuty do dokumentace skutečného provedení.</w:t>
      </w:r>
    </w:p>
    <w:p w14:paraId="7C3CAFD1" w14:textId="77777777" w:rsidR="00D93A35" w:rsidRDefault="00D93A35" w:rsidP="00D93A35">
      <w:pPr>
        <w:spacing w:after="0"/>
      </w:pPr>
    </w:p>
    <w:p w14:paraId="089AF093" w14:textId="77777777" w:rsidR="00C51507" w:rsidRPr="002E50B8" w:rsidRDefault="00C51507" w:rsidP="00D93A35">
      <w:pPr>
        <w:spacing w:after="0"/>
      </w:pPr>
    </w:p>
    <w:p w14:paraId="19DF38AC" w14:textId="77777777" w:rsidR="00C352F0" w:rsidRPr="00462F99" w:rsidRDefault="00D93A35" w:rsidP="00C352F0">
      <w:pPr>
        <w:pStyle w:val="Nadpis2"/>
      </w:pPr>
      <w:r w:rsidRPr="00462F99">
        <w:lastRenderedPageBreak/>
        <w:t>5)</w:t>
      </w:r>
      <w:r w:rsidRPr="00462F99">
        <w:tab/>
      </w:r>
      <w:r w:rsidR="00C352F0" w:rsidRPr="00462F99">
        <w:t>Objektová skladba</w:t>
      </w:r>
    </w:p>
    <w:p w14:paraId="5695A21E" w14:textId="77777777" w:rsidR="007462D9" w:rsidRDefault="007462D9" w:rsidP="009D67EC">
      <w:pPr>
        <w:rPr>
          <w:b/>
          <w:bCs/>
          <w:i/>
          <w:iCs/>
        </w:rPr>
      </w:pPr>
    </w:p>
    <w:p w14:paraId="06A65AD9" w14:textId="22491A2C" w:rsidR="00C51507" w:rsidRPr="00E45C6F" w:rsidRDefault="00C51507" w:rsidP="009D67EC">
      <w:pPr>
        <w:rPr>
          <w:caps/>
        </w:rPr>
      </w:pPr>
      <w:r w:rsidRPr="00E45C6F">
        <w:rPr>
          <w:caps/>
        </w:rPr>
        <w:t>Neobsazeno</w:t>
      </w:r>
      <w:r w:rsidR="00E45C6F" w:rsidRPr="00E45C6F">
        <w:rPr>
          <w:caps/>
        </w:rPr>
        <w:t>.</w:t>
      </w:r>
    </w:p>
    <w:p w14:paraId="55103675" w14:textId="77777777" w:rsidR="00C51507" w:rsidRDefault="00C51507" w:rsidP="009D67EC">
      <w:pPr>
        <w:rPr>
          <w:b/>
          <w:bCs/>
          <w:i/>
          <w:iCs/>
        </w:rPr>
      </w:pPr>
    </w:p>
    <w:p w14:paraId="6020258A" w14:textId="2E5E085F" w:rsidR="00C352F0" w:rsidRDefault="00D93A35" w:rsidP="00462F99">
      <w:pPr>
        <w:pStyle w:val="Nadpis2"/>
      </w:pPr>
      <w:r>
        <w:t>6)</w:t>
      </w:r>
      <w:r>
        <w:tab/>
      </w:r>
      <w:r w:rsidR="00C352F0">
        <w:t>Ochrana životního prostředí</w:t>
      </w:r>
      <w:r w:rsidR="00462F99">
        <w:t xml:space="preserve"> </w:t>
      </w:r>
    </w:p>
    <w:p w14:paraId="40F52247" w14:textId="77777777" w:rsidR="00462F99" w:rsidRPr="00462F99" w:rsidRDefault="00462F99" w:rsidP="00462F99"/>
    <w:p w14:paraId="3347BD2A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>Cílem je identifikovat hlavní druhy odpadů, které budou vznikat v rámci této stavby, včetně jejich předpokládaného množství v rámci realizace stavby. U jednotlivých druhů odpadů bude stručně popsán jejich vznik a způsob nakládání s nimi.</w:t>
      </w:r>
    </w:p>
    <w:p w14:paraId="41488AFF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6230CAA6" w14:textId="4C4D01BD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/>
          <w:iCs/>
        </w:rPr>
      </w:pPr>
      <w:r w:rsidRPr="00C352F0">
        <w:rPr>
          <w:i/>
          <w:iCs/>
        </w:rPr>
        <w:t>Platná legislativa</w:t>
      </w:r>
    </w:p>
    <w:p w14:paraId="04DB2CB5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 xml:space="preserve">Při realizaci stavby budou vznikat odpady kategorie „ostatní“ (O), vznik nebezpečného odpadu se nepředpokládá. </w:t>
      </w:r>
    </w:p>
    <w:p w14:paraId="674ECC88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>Nakládání s odpady se v České republice řídí ustanovením zákona č. 185/2001 Sb. v platném znění, o odpadech a o změně některých zákonů (zákon o odpadech). Zákon upravuje nakládání s odpady po celou dobu životního cyklu odpadu, tedy od jeho vzniku až po jeho využití či odstranění. Provádění ustanovení zákona o odpadech upravují navazující vyhlášky.</w:t>
      </w:r>
      <w:bookmarkStart w:id="3" w:name="_Toc102178147"/>
    </w:p>
    <w:p w14:paraId="594C4830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/>
          <w:iCs/>
        </w:rPr>
      </w:pPr>
    </w:p>
    <w:p w14:paraId="550960C3" w14:textId="1709429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/>
          <w:iCs/>
        </w:rPr>
      </w:pPr>
      <w:r w:rsidRPr="00C352F0">
        <w:rPr>
          <w:i/>
          <w:iCs/>
        </w:rPr>
        <w:t>Nakládání s odpady</w:t>
      </w:r>
      <w:bookmarkEnd w:id="3"/>
    </w:p>
    <w:p w14:paraId="63D1ED22" w14:textId="7777777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 xml:space="preserve">Každý subjekt má při své činnosti nebo v rozsahu své působnosti a v mezích daných zákonem č. 185/2001 Sb. v platném znění povinnost předcházet vzniku odpadů, omezovat jejich množství a nebezpečné vlastnosti a přednostně zajistit jejich využití před jejich odstraněním. </w:t>
      </w:r>
    </w:p>
    <w:p w14:paraId="106FE395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07831875" w14:textId="5E7A2F27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>Zhotovitel má v rámci stavby povinnost nakládat s odpady v</w:t>
      </w:r>
      <w:bookmarkStart w:id="4" w:name="_Toc102178148"/>
      <w:r w:rsidRPr="00C352F0">
        <w:t> souladu se zákonem o odpadech v platném znění.</w:t>
      </w:r>
    </w:p>
    <w:bookmarkEnd w:id="4"/>
    <w:p w14:paraId="08BF78D7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4B4DF195" w14:textId="2F7A7AA3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52F0">
        <w:t xml:space="preserve">Vznik nebezpečného odpadu se nepředpokládá. Pokud je odpad, který vznikne v průběhu realizace stavby, uveden v Seznamu nebezpečných odpadů (příloha č. 2 vyhlášky č. 381/2001 Sb.) nebo bude smíšen či znečištěn některým z odpadů uvedených v Seznamu nebezpečných odpadů (příloha č. 2 vyhlášky č 381/2001 Sb.), je původce povinen zařadit takovýto odpad do kategorie nebezpečný. </w:t>
      </w:r>
    </w:p>
    <w:p w14:paraId="656F31E1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1FF41FE8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  <w:r w:rsidRPr="00C352F0">
        <w:rPr>
          <w:b/>
          <w:bCs/>
        </w:rPr>
        <w:t xml:space="preserve">Stavební odpad, demontované kabely VN, kabely NN, elektrotechnické prvky (izolátory, koncovky, podpěrky, původní relé, čidla a ostatní konstrukční součástí demontovaných el. zařízení) budou odvezeny do specializované sběrny odpadu. </w:t>
      </w:r>
    </w:p>
    <w:p w14:paraId="7D338D05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</w:p>
    <w:p w14:paraId="0839B9FF" w14:textId="7378D295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  <w:r w:rsidRPr="00C352F0">
        <w:rPr>
          <w:b/>
          <w:bCs/>
        </w:rPr>
        <w:t>K odevzdanému množství bude doložen doklad o převzetí k likvidaci.</w:t>
      </w:r>
    </w:p>
    <w:p w14:paraId="082211F3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</w:p>
    <w:p w14:paraId="29A12F73" w14:textId="61F53E6B" w:rsidR="00C352F0" w:rsidRP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  <w:proofErr w:type="spellStart"/>
      <w:r w:rsidRPr="00C352F0">
        <w:rPr>
          <w:b/>
          <w:bCs/>
        </w:rPr>
        <w:t>Výzisky</w:t>
      </w:r>
      <w:proofErr w:type="spellEnd"/>
      <w:r w:rsidRPr="00C352F0">
        <w:rPr>
          <w:b/>
          <w:bCs/>
        </w:rPr>
        <w:t xml:space="preserve"> kovového odpadu budou řádně předány odběrateli kovového odpadu a dokladovány dle platných směrnic S</w:t>
      </w:r>
      <w:r>
        <w:rPr>
          <w:b/>
          <w:bCs/>
        </w:rPr>
        <w:t>právy železnic, státní organizace</w:t>
      </w:r>
      <w:r w:rsidRPr="00C352F0">
        <w:rPr>
          <w:b/>
          <w:bCs/>
        </w:rPr>
        <w:t xml:space="preserve">. </w:t>
      </w:r>
    </w:p>
    <w:p w14:paraId="793537E6" w14:textId="77777777" w:rsidR="00C352F0" w:rsidRDefault="00C352F0" w:rsidP="00C35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</w:p>
    <w:p w14:paraId="64D13A60" w14:textId="2961F34E" w:rsidR="00D93A35" w:rsidRDefault="00C352F0" w:rsidP="00F12F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  <w:r w:rsidRPr="00C352F0">
        <w:rPr>
          <w:b/>
          <w:bCs/>
        </w:rPr>
        <w:t>Demontované transformátory budou předány objednateli na určené místo. Objednatel bude soutěžit likvidaci transformátoru ve vlastní režii. Zhotovitel zajišťuje demontáž a dopravu na předpokládané místo na OMZ Hranice</w:t>
      </w:r>
      <w:r w:rsidR="00940D40">
        <w:rPr>
          <w:b/>
          <w:bCs/>
        </w:rPr>
        <w:t>.</w:t>
      </w:r>
      <w:r w:rsidR="00AB3CAD">
        <w:rPr>
          <w:b/>
          <w:bCs/>
        </w:rPr>
        <w:t xml:space="preserve"> </w:t>
      </w:r>
    </w:p>
    <w:p w14:paraId="042C36BD" w14:textId="77777777" w:rsidR="00F12F83" w:rsidRDefault="00F12F83" w:rsidP="00F12F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</w:rPr>
      </w:pPr>
    </w:p>
    <w:p w14:paraId="6037AFBB" w14:textId="77777777" w:rsidR="00D93A35" w:rsidRDefault="00D93A35" w:rsidP="00D93A35">
      <w:pPr>
        <w:pStyle w:val="Nadpis2"/>
      </w:pPr>
      <w:r>
        <w:t>7</w:t>
      </w:r>
      <w:r w:rsidRPr="00331635">
        <w:t>)</w:t>
      </w:r>
      <w:r w:rsidRPr="00331635">
        <w:tab/>
      </w:r>
      <w:r w:rsidRPr="00BE5D5D">
        <w:t>Odhad investičních nákladů včetně jeho zdůvodnění</w:t>
      </w:r>
    </w:p>
    <w:p w14:paraId="535D77B8" w14:textId="77777777" w:rsidR="00D93A35" w:rsidRPr="00F629E7" w:rsidRDefault="00D93A35" w:rsidP="00254282">
      <w:pPr>
        <w:spacing w:after="0"/>
      </w:pPr>
    </w:p>
    <w:p w14:paraId="43C69F11" w14:textId="33ED4AA3" w:rsidR="007D7A8F" w:rsidRDefault="00AC3EB3" w:rsidP="007D7A8F">
      <w:pPr>
        <w:jc w:val="both"/>
      </w:pPr>
      <w:r w:rsidRPr="00D97071">
        <w:t xml:space="preserve">Celkové investiční náklady byly odhadnuty na základě </w:t>
      </w:r>
      <w:r w:rsidR="008C018E">
        <w:t xml:space="preserve">staveb obdobného charakteru a </w:t>
      </w:r>
      <w:r w:rsidR="00C352F0">
        <w:t>předběžného průzkumu trhu</w:t>
      </w:r>
      <w:r w:rsidR="008C018E">
        <w:t>.</w:t>
      </w:r>
    </w:p>
    <w:p w14:paraId="35D1251F" w14:textId="3D2F2A20" w:rsidR="00794AF8" w:rsidRDefault="00794AF8" w:rsidP="00794AF8">
      <w:pPr>
        <w:jc w:val="both"/>
        <w:rPr>
          <w:b/>
        </w:rPr>
      </w:pPr>
    </w:p>
    <w:p w14:paraId="016915D1" w14:textId="77777777" w:rsidR="00D93A35" w:rsidRDefault="00D93A35" w:rsidP="00D93A35">
      <w:pPr>
        <w:pStyle w:val="Nadpis2"/>
      </w:pPr>
      <w:r>
        <w:t xml:space="preserve">8) </w:t>
      </w:r>
      <w:r>
        <w:tab/>
      </w:r>
      <w:r w:rsidRPr="00BE5D5D">
        <w:t>Ekonomické hodnocení</w:t>
      </w:r>
    </w:p>
    <w:p w14:paraId="3776AB1F" w14:textId="77777777" w:rsidR="00460DB7" w:rsidRPr="00460DB7" w:rsidRDefault="00460DB7" w:rsidP="00460DB7"/>
    <w:p w14:paraId="6EED3E97" w14:textId="13C245FC" w:rsidR="00633703" w:rsidRDefault="00633703" w:rsidP="00633703">
      <w:pPr>
        <w:jc w:val="both"/>
      </w:pPr>
      <w:r>
        <w:lastRenderedPageBreak/>
        <w:t>Hodnocení efektivnosti stavby je metodicky provedeno v souladu s Pravidly přípravy a realizace akcí dopravní infrastruktury financovaných Státním fondem dopravní infrastruktury kap. 8.4.2 Slovní hodnocení, písm. n) stavby k odstranění závad v provozuschopnosti, odpovídajících ustanovení § 25 vyhlášky č.177/1995 Sb</w:t>
      </w:r>
      <w:r w:rsidR="00E45C6F">
        <w:t>.</w:t>
      </w:r>
      <w:r>
        <w:t xml:space="preserve">, v platném znění, k zákonu č. 266/1994 Sb., o drahách v platném znění. </w:t>
      </w:r>
    </w:p>
    <w:p w14:paraId="1E871095" w14:textId="77777777" w:rsidR="00633703" w:rsidRDefault="00633703" w:rsidP="00633703">
      <w:pPr>
        <w:jc w:val="both"/>
      </w:pPr>
      <w:r>
        <w:t>S ohledem na podanou žádost o poskytnutí dotace z Operačního programu technologie a aplikace pro konkurenceschopnost 2021-2027, Energetická infrastruktura – Úspory v LDS – výzva I., bylo provedeno posouzení projektu dle metodiky stanovené touto výzvou.</w:t>
      </w:r>
    </w:p>
    <w:p w14:paraId="3E93E2FF" w14:textId="7AF013F2" w:rsidR="00633703" w:rsidRPr="00F12F83" w:rsidRDefault="00633703" w:rsidP="00633703">
      <w:pPr>
        <w:jc w:val="both"/>
        <w:rPr>
          <w:noProof/>
        </w:rPr>
      </w:pPr>
      <w:r w:rsidRPr="00F12F83">
        <w:rPr>
          <w:noProof/>
        </w:rPr>
        <w:t xml:space="preserve">Na základě uvedených finančních toků byla sestavena zjednodušená finanční analýza, při které bylo uvažováno sesnížením nákladů za nákup elektrické energie o </w:t>
      </w:r>
      <w:r w:rsidR="00F12F83" w:rsidRPr="00F12F83">
        <w:rPr>
          <w:noProof/>
        </w:rPr>
        <w:t xml:space="preserve">153,94 </w:t>
      </w:r>
      <w:r w:rsidRPr="00F12F83">
        <w:rPr>
          <w:noProof/>
        </w:rPr>
        <w:t xml:space="preserve">MWh, což činí snížení finančních nákladů o </w:t>
      </w:r>
      <w:r w:rsidR="00F12F83" w:rsidRPr="00F12F83">
        <w:rPr>
          <w:noProof/>
        </w:rPr>
        <w:t>846 670</w:t>
      </w:r>
      <w:r w:rsidRPr="00F12F83">
        <w:rPr>
          <w:noProof/>
        </w:rPr>
        <w:t>,00 Kč.</w:t>
      </w:r>
    </w:p>
    <w:p w14:paraId="4A781353" w14:textId="53EE8B8E" w:rsidR="00633703" w:rsidRPr="007518E2" w:rsidRDefault="00633703" w:rsidP="0063370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12F83">
        <w:rPr>
          <w:rFonts w:ascii="Calibri" w:eastAsia="Calibri" w:hAnsi="Calibri" w:cs="Calibri"/>
          <w:sz w:val="22"/>
          <w:szCs w:val="22"/>
        </w:rPr>
        <w:t>Návratnost investice byla vypočtena na 1</w:t>
      </w:r>
      <w:r w:rsidR="00F12F83" w:rsidRPr="00F12F83">
        <w:rPr>
          <w:rFonts w:ascii="Calibri" w:eastAsia="Calibri" w:hAnsi="Calibri" w:cs="Calibri"/>
          <w:sz w:val="22"/>
          <w:szCs w:val="22"/>
        </w:rPr>
        <w:t>8</w:t>
      </w:r>
      <w:r w:rsidRPr="00F12F83">
        <w:rPr>
          <w:rFonts w:ascii="Calibri" w:eastAsia="Calibri" w:hAnsi="Calibri" w:cs="Calibri"/>
          <w:sz w:val="22"/>
          <w:szCs w:val="22"/>
        </w:rPr>
        <w:t xml:space="preserve"> let, v případě poskytnutí dotace z</w:t>
      </w:r>
      <w:r w:rsidRPr="00F12F83">
        <w:t xml:space="preserve"> Operačního programu technologie a aplikace pro konkurenceschopnost 2021-2027, Energetická infrastruktura – Úspory v LDS činí </w:t>
      </w:r>
      <w:r w:rsidRPr="00F12F83">
        <w:rPr>
          <w:b/>
          <w:bCs/>
        </w:rPr>
        <w:t>návratnost 1</w:t>
      </w:r>
      <w:r w:rsidR="00F12F83" w:rsidRPr="00F12F83">
        <w:rPr>
          <w:b/>
          <w:bCs/>
        </w:rPr>
        <w:t>1</w:t>
      </w:r>
      <w:r w:rsidRPr="00F12F83">
        <w:rPr>
          <w:b/>
          <w:bCs/>
        </w:rPr>
        <w:t xml:space="preserve"> let</w:t>
      </w:r>
      <w:r w:rsidRPr="00F12F83">
        <w:t>.</w:t>
      </w:r>
    </w:p>
    <w:p w14:paraId="69E37C99" w14:textId="77777777" w:rsidR="00460DB7" w:rsidRDefault="00460DB7" w:rsidP="00460DB7">
      <w:pPr>
        <w:autoSpaceDE w:val="0"/>
        <w:autoSpaceDN w:val="0"/>
        <w:adjustRightInd w:val="0"/>
        <w:spacing w:after="0" w:line="240" w:lineRule="auto"/>
        <w:jc w:val="both"/>
      </w:pPr>
    </w:p>
    <w:p w14:paraId="572FE34E" w14:textId="2F5B79B7" w:rsidR="00460DB7" w:rsidRPr="007518E2" w:rsidRDefault="00460DB7" w:rsidP="00460DB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Realizací projektu dojde </w:t>
      </w:r>
      <w:r w:rsidR="00B61E50">
        <w:t xml:space="preserve">k modernizaci lokální distribuční sítě, snížení provozních ztrát </w:t>
      </w:r>
      <w:r>
        <w:t xml:space="preserve">a dojde k úspoře výdajů za nákup elektrické energie. Dalším přínosem pak je </w:t>
      </w:r>
      <w:r w:rsidRPr="007518E2">
        <w:rPr>
          <w:rFonts w:ascii="Calibri" w:eastAsia="Calibri" w:hAnsi="Calibri" w:cs="Calibri"/>
          <w:sz w:val="22"/>
          <w:szCs w:val="22"/>
        </w:rPr>
        <w:t xml:space="preserve">snížení dopadu na životní prostředí v podobě snížení produkce emisí CO2 spojených s výrobou elektrické energie. </w:t>
      </w:r>
    </w:p>
    <w:p w14:paraId="63300C7D" w14:textId="77777777" w:rsidR="00460DB7" w:rsidRDefault="00460DB7" w:rsidP="00E76157">
      <w:pPr>
        <w:jc w:val="both"/>
      </w:pPr>
      <w:r w:rsidRPr="009005F8">
        <w:t>Realizace</w:t>
      </w:r>
      <w:r w:rsidRPr="00816711">
        <w:t xml:space="preserve"> projektu tak představuje optimální možnost volby.</w:t>
      </w:r>
    </w:p>
    <w:p w14:paraId="4D22B819" w14:textId="72535C60" w:rsidR="00D93A35" w:rsidRPr="001F5885" w:rsidRDefault="00460DB7" w:rsidP="001F5885">
      <w:pPr>
        <w:jc w:val="center"/>
        <w:rPr>
          <w:b/>
          <w:bCs/>
        </w:rPr>
      </w:pPr>
      <w:r w:rsidRPr="006271CE">
        <w:rPr>
          <w:b/>
          <w:bCs/>
        </w:rPr>
        <w:t>Projekt se doporučuje k financování.</w:t>
      </w:r>
    </w:p>
    <w:p w14:paraId="47FD683B" w14:textId="77777777" w:rsidR="00D93A35" w:rsidRPr="00B87E34" w:rsidRDefault="00D93A35" w:rsidP="00D93A35">
      <w:pPr>
        <w:pStyle w:val="Nadpis2"/>
      </w:pPr>
      <w:r w:rsidRPr="00B87E34">
        <w:t>9)</w:t>
      </w:r>
      <w:r w:rsidRPr="00B87E34">
        <w:tab/>
        <w:t>Závěr</w:t>
      </w:r>
    </w:p>
    <w:p w14:paraId="5F946E68" w14:textId="77777777" w:rsidR="00AC3EB3" w:rsidRDefault="00AC3EB3" w:rsidP="00D93A35">
      <w:pPr>
        <w:jc w:val="both"/>
      </w:pPr>
    </w:p>
    <w:p w14:paraId="1487BD61" w14:textId="374D0E92" w:rsidR="00D93A35" w:rsidRDefault="00D93A35" w:rsidP="00462F99">
      <w:pPr>
        <w:jc w:val="both"/>
      </w:pPr>
      <w:r w:rsidRPr="00B87E34">
        <w:t xml:space="preserve">Tato zjednodušená dokumentace ve stádiu 2 slouží jako podklad pro schválení </w:t>
      </w:r>
      <w:r w:rsidRPr="00E45C6F">
        <w:t xml:space="preserve">investiční akce malého rozsahu v rámci </w:t>
      </w:r>
      <w:r w:rsidR="00C53AF5" w:rsidRPr="00E45C6F">
        <w:t>Správy železnic</w:t>
      </w:r>
      <w:r w:rsidR="00B740D2" w:rsidRPr="00E45C6F">
        <w:t>, státní organizace.</w:t>
      </w:r>
    </w:p>
    <w:p w14:paraId="3678E9C3" w14:textId="77777777" w:rsidR="00D93A35" w:rsidRPr="00033B61" w:rsidRDefault="00D93A35" w:rsidP="00D93A35">
      <w:pPr>
        <w:pStyle w:val="Nadpis4"/>
      </w:pPr>
      <w:r w:rsidRPr="00B45E9E">
        <w:t>Přílohy</w:t>
      </w:r>
    </w:p>
    <w:p w14:paraId="692B0FC8" w14:textId="037DBFA9" w:rsidR="007A1F1F" w:rsidRDefault="007A1F1F" w:rsidP="007A1F1F">
      <w:pPr>
        <w:spacing w:after="0"/>
      </w:pPr>
      <w:r>
        <w:t xml:space="preserve">Příloha 1 </w:t>
      </w:r>
      <w:r w:rsidR="00462F99">
        <w:t>–</w:t>
      </w:r>
      <w:r>
        <w:t xml:space="preserve"> </w:t>
      </w:r>
      <w:r w:rsidR="00462F99">
        <w:t>Situační schéma jednotlivých lokalit</w:t>
      </w:r>
    </w:p>
    <w:sectPr w:rsidR="007A1F1F" w:rsidSect="00AE619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276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0A646" w14:textId="77777777" w:rsidR="00A707D9" w:rsidRDefault="00A707D9" w:rsidP="00962258">
      <w:pPr>
        <w:spacing w:after="0" w:line="240" w:lineRule="auto"/>
      </w:pPr>
      <w:r>
        <w:separator/>
      </w:r>
    </w:p>
  </w:endnote>
  <w:endnote w:type="continuationSeparator" w:id="0">
    <w:p w14:paraId="544C8BB7" w14:textId="77777777" w:rsidR="00A707D9" w:rsidRDefault="00A707D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86B08F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B89A87D" w14:textId="2C219DD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72C10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72C10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11958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A25F3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C2CA964" w14:textId="77777777" w:rsidR="00F1715C" w:rsidRDefault="00F1715C" w:rsidP="00D831A3">
          <w:pPr>
            <w:pStyle w:val="Zpat"/>
          </w:pPr>
        </w:p>
      </w:tc>
    </w:tr>
  </w:tbl>
  <w:p w14:paraId="2D43C8F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4FD8808B" wp14:editId="3FC82C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A2780B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7D6A0DA0" wp14:editId="6899BCB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A1F0A8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728B76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24679EA" w14:textId="6DBD66AB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72C1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72C10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4BFC240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5B8BEC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2002071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79E962BE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097E0F1C" w14:textId="77777777" w:rsidR="00F1715C" w:rsidRDefault="00F1715C" w:rsidP="00044F24">
          <w:pPr>
            <w:pStyle w:val="Zpat"/>
          </w:pPr>
          <w:r>
            <w:t>www.s</w:t>
          </w:r>
          <w:r w:rsidR="00044F24">
            <w:t>pravazeleznic</w:t>
          </w:r>
          <w:r>
            <w:t>.cz</w:t>
          </w:r>
        </w:p>
      </w:tc>
      <w:tc>
        <w:tcPr>
          <w:tcW w:w="2921" w:type="dxa"/>
        </w:tcPr>
        <w:p w14:paraId="441650DB" w14:textId="77777777" w:rsidR="00030DCB" w:rsidRDefault="00030DCB" w:rsidP="00030DCB">
          <w:pPr>
            <w:pStyle w:val="Zpat"/>
          </w:pPr>
        </w:p>
      </w:tc>
    </w:tr>
  </w:tbl>
  <w:p w14:paraId="6011B094" w14:textId="77777777" w:rsidR="00F1715C" w:rsidRPr="00B8518B" w:rsidRDefault="00F1715C" w:rsidP="00460660">
    <w:pPr>
      <w:pStyle w:val="Zpat"/>
      <w:rPr>
        <w:sz w:val="2"/>
        <w:szCs w:val="2"/>
      </w:rPr>
    </w:pPr>
  </w:p>
  <w:p w14:paraId="21B011C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153F" w14:textId="77777777" w:rsidR="00A707D9" w:rsidRDefault="00A707D9" w:rsidP="00962258">
      <w:pPr>
        <w:spacing w:after="0" w:line="240" w:lineRule="auto"/>
      </w:pPr>
      <w:r>
        <w:separator/>
      </w:r>
    </w:p>
  </w:footnote>
  <w:footnote w:type="continuationSeparator" w:id="0">
    <w:p w14:paraId="01C43BD0" w14:textId="77777777" w:rsidR="00A707D9" w:rsidRDefault="00A707D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EDE92" w14:textId="279DA5AB" w:rsidR="00CE4F11" w:rsidRDefault="00CE4F1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814E8F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023492C" w14:textId="205CEA8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4BAD9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F26A1AB" w14:textId="77777777" w:rsidR="00F1715C" w:rsidRPr="00D6163D" w:rsidRDefault="00F1715C" w:rsidP="00D6163D">
          <w:pPr>
            <w:pStyle w:val="Druhdokumentu"/>
          </w:pPr>
        </w:p>
      </w:tc>
    </w:tr>
  </w:tbl>
  <w:p w14:paraId="4539853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66D7F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361397" w14:textId="5B066BA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E9A409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EAC3480" w14:textId="77777777" w:rsidR="00F1715C" w:rsidRPr="00D6163D" w:rsidRDefault="00F1715C" w:rsidP="00FC6389">
          <w:pPr>
            <w:pStyle w:val="Druhdokumentu"/>
          </w:pPr>
        </w:p>
      </w:tc>
    </w:tr>
    <w:tr w:rsidR="00F64786" w14:paraId="7FED6E5B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4777BA74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38D5EC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739A2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2AF8EFF" w14:textId="77777777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6CE8BF05" wp14:editId="37F51229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0DA2E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7BD2093"/>
    <w:multiLevelType w:val="hybridMultilevel"/>
    <w:tmpl w:val="A14A03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3A87"/>
    <w:multiLevelType w:val="hybridMultilevel"/>
    <w:tmpl w:val="D8D4D0D2"/>
    <w:lvl w:ilvl="0" w:tplc="2EB8BB4A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43AED84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  <w:b w:val="0"/>
        <w:bCs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4F7E75"/>
    <w:multiLevelType w:val="hybridMultilevel"/>
    <w:tmpl w:val="4E3A98B2"/>
    <w:lvl w:ilvl="0" w:tplc="43AED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213E3C"/>
    <w:multiLevelType w:val="hybridMultilevel"/>
    <w:tmpl w:val="8416BA8C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BAA6E5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cs="Times New Roman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879"/>
        </w:tabs>
        <w:ind w:left="879" w:hanging="737"/>
      </w:pPr>
      <w:rPr>
        <w:strike w:val="0"/>
        <w:dstrike w:val="0"/>
        <w:u w:val="none"/>
        <w:effect w:val="none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531"/>
        </w:tabs>
        <w:ind w:left="1531" w:hanging="964"/>
      </w:p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</w:lvl>
  </w:abstractNum>
  <w:abstractNum w:abstractNumId="6" w15:restartNumberingAfterBreak="0">
    <w:nsid w:val="18E37499"/>
    <w:multiLevelType w:val="hybridMultilevel"/>
    <w:tmpl w:val="DE96A956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D31AD8"/>
    <w:multiLevelType w:val="hybridMultilevel"/>
    <w:tmpl w:val="E0E66560"/>
    <w:lvl w:ilvl="0" w:tplc="FCA86B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917DF"/>
    <w:multiLevelType w:val="hybridMultilevel"/>
    <w:tmpl w:val="9EBC3C6A"/>
    <w:lvl w:ilvl="0" w:tplc="C0D8BAE6">
      <w:start w:val="9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D7054"/>
    <w:multiLevelType w:val="hybridMultilevel"/>
    <w:tmpl w:val="407A0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F6259"/>
    <w:multiLevelType w:val="hybridMultilevel"/>
    <w:tmpl w:val="84204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947A1"/>
    <w:multiLevelType w:val="hybridMultilevel"/>
    <w:tmpl w:val="A2F40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53A54"/>
    <w:multiLevelType w:val="hybridMultilevel"/>
    <w:tmpl w:val="BD4A6066"/>
    <w:lvl w:ilvl="0" w:tplc="43AED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BF76403"/>
    <w:multiLevelType w:val="multilevel"/>
    <w:tmpl w:val="0D34D660"/>
    <w:numStyleLink w:val="ListBulletmultilevel"/>
  </w:abstractNum>
  <w:abstractNum w:abstractNumId="15" w15:restartNumberingAfterBreak="0">
    <w:nsid w:val="2DC227F1"/>
    <w:multiLevelType w:val="hybridMultilevel"/>
    <w:tmpl w:val="E898A134"/>
    <w:lvl w:ilvl="0" w:tplc="43AED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2017FCA"/>
    <w:multiLevelType w:val="hybridMultilevel"/>
    <w:tmpl w:val="6568E21A"/>
    <w:lvl w:ilvl="0" w:tplc="43AED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3783AE9"/>
    <w:multiLevelType w:val="hybridMultilevel"/>
    <w:tmpl w:val="9DFE94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5315D"/>
    <w:multiLevelType w:val="hybridMultilevel"/>
    <w:tmpl w:val="D400868A"/>
    <w:lvl w:ilvl="0" w:tplc="44BA0C00">
      <w:start w:val="2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324CB7"/>
    <w:multiLevelType w:val="hybridMultilevel"/>
    <w:tmpl w:val="8466C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338C"/>
    <w:multiLevelType w:val="hybridMultilevel"/>
    <w:tmpl w:val="893C2F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D6721"/>
    <w:multiLevelType w:val="hybridMultilevel"/>
    <w:tmpl w:val="6122CCDC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199F"/>
    <w:multiLevelType w:val="hybridMultilevel"/>
    <w:tmpl w:val="1A6E6B02"/>
    <w:lvl w:ilvl="0" w:tplc="43AED8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47D0F2D"/>
    <w:multiLevelType w:val="hybridMultilevel"/>
    <w:tmpl w:val="E3A2706C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95D3B"/>
    <w:multiLevelType w:val="hybridMultilevel"/>
    <w:tmpl w:val="FB80FD7C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D464C"/>
    <w:multiLevelType w:val="hybridMultilevel"/>
    <w:tmpl w:val="2070C63E"/>
    <w:lvl w:ilvl="0" w:tplc="DE6697E2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5680C"/>
    <w:multiLevelType w:val="hybridMultilevel"/>
    <w:tmpl w:val="BD504BE4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95D81"/>
    <w:multiLevelType w:val="hybridMultilevel"/>
    <w:tmpl w:val="AD368286"/>
    <w:lvl w:ilvl="0" w:tplc="65C496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7239DF"/>
    <w:multiLevelType w:val="hybridMultilevel"/>
    <w:tmpl w:val="615A5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90438"/>
    <w:multiLevelType w:val="hybridMultilevel"/>
    <w:tmpl w:val="817ABA2C"/>
    <w:lvl w:ilvl="0" w:tplc="4B14C4F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A2F51"/>
    <w:multiLevelType w:val="hybridMultilevel"/>
    <w:tmpl w:val="D50833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1013"/>
    <w:multiLevelType w:val="hybridMultilevel"/>
    <w:tmpl w:val="ACE8E7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70991"/>
    <w:multiLevelType w:val="multilevel"/>
    <w:tmpl w:val="CABE99FC"/>
    <w:numStyleLink w:val="ListNumbermultilevel"/>
  </w:abstractNum>
  <w:abstractNum w:abstractNumId="33" w15:restartNumberingAfterBreak="0">
    <w:nsid w:val="755918C4"/>
    <w:multiLevelType w:val="hybridMultilevel"/>
    <w:tmpl w:val="844AA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D4C51"/>
    <w:multiLevelType w:val="hybridMultilevel"/>
    <w:tmpl w:val="EFAE8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B7AE4"/>
    <w:multiLevelType w:val="hybridMultilevel"/>
    <w:tmpl w:val="B298E9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2684A"/>
    <w:multiLevelType w:val="hybridMultilevel"/>
    <w:tmpl w:val="723012EC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B2989"/>
    <w:multiLevelType w:val="hybridMultilevel"/>
    <w:tmpl w:val="3BCA317E"/>
    <w:lvl w:ilvl="0" w:tplc="65C49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10511"/>
    <w:multiLevelType w:val="hybridMultilevel"/>
    <w:tmpl w:val="2CA65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257187">
    <w:abstractNumId w:val="7"/>
  </w:num>
  <w:num w:numId="2" w16cid:durableId="1058094290">
    <w:abstractNumId w:val="0"/>
  </w:num>
  <w:num w:numId="3" w16cid:durableId="1442526169">
    <w:abstractNumId w:val="14"/>
  </w:num>
  <w:num w:numId="4" w16cid:durableId="1418941946">
    <w:abstractNumId w:val="32"/>
  </w:num>
  <w:num w:numId="5" w16cid:durableId="1473210106">
    <w:abstractNumId w:val="2"/>
  </w:num>
  <w:num w:numId="6" w16cid:durableId="1091779176">
    <w:abstractNumId w:val="22"/>
  </w:num>
  <w:num w:numId="7" w16cid:durableId="533925428">
    <w:abstractNumId w:val="16"/>
  </w:num>
  <w:num w:numId="8" w16cid:durableId="556358549">
    <w:abstractNumId w:val="13"/>
  </w:num>
  <w:num w:numId="9" w16cid:durableId="2073846028">
    <w:abstractNumId w:val="3"/>
  </w:num>
  <w:num w:numId="10" w16cid:durableId="504439513">
    <w:abstractNumId w:val="15"/>
  </w:num>
  <w:num w:numId="11" w16cid:durableId="717357838">
    <w:abstractNumId w:val="37"/>
  </w:num>
  <w:num w:numId="12" w16cid:durableId="260452506">
    <w:abstractNumId w:val="27"/>
  </w:num>
  <w:num w:numId="13" w16cid:durableId="1688553996">
    <w:abstractNumId w:val="23"/>
  </w:num>
  <w:num w:numId="14" w16cid:durableId="1817792574">
    <w:abstractNumId w:val="4"/>
  </w:num>
  <w:num w:numId="15" w16cid:durableId="1033767528">
    <w:abstractNumId w:val="36"/>
  </w:num>
  <w:num w:numId="16" w16cid:durableId="772287790">
    <w:abstractNumId w:val="21"/>
  </w:num>
  <w:num w:numId="17" w16cid:durableId="619193503">
    <w:abstractNumId w:val="24"/>
  </w:num>
  <w:num w:numId="18" w16cid:durableId="1419670261">
    <w:abstractNumId w:val="26"/>
  </w:num>
  <w:num w:numId="19" w16cid:durableId="1267155086">
    <w:abstractNumId w:val="6"/>
  </w:num>
  <w:num w:numId="20" w16cid:durableId="764497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32462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6249520">
    <w:abstractNumId w:val="9"/>
  </w:num>
  <w:num w:numId="23" w16cid:durableId="691999971">
    <w:abstractNumId w:val="34"/>
  </w:num>
  <w:num w:numId="24" w16cid:durableId="1181823744">
    <w:abstractNumId w:val="31"/>
  </w:num>
  <w:num w:numId="25" w16cid:durableId="1507939239">
    <w:abstractNumId w:val="33"/>
  </w:num>
  <w:num w:numId="26" w16cid:durableId="580602822">
    <w:abstractNumId w:val="25"/>
  </w:num>
  <w:num w:numId="27" w16cid:durableId="1286961429">
    <w:abstractNumId w:val="19"/>
  </w:num>
  <w:num w:numId="28" w16cid:durableId="1598438268">
    <w:abstractNumId w:val="30"/>
  </w:num>
  <w:num w:numId="29" w16cid:durableId="696539961">
    <w:abstractNumId w:val="11"/>
  </w:num>
  <w:num w:numId="30" w16cid:durableId="1150054389">
    <w:abstractNumId w:val="17"/>
  </w:num>
  <w:num w:numId="31" w16cid:durableId="1497726684">
    <w:abstractNumId w:val="38"/>
  </w:num>
  <w:num w:numId="32" w16cid:durableId="1759060991">
    <w:abstractNumId w:val="35"/>
  </w:num>
  <w:num w:numId="33" w16cid:durableId="836965533">
    <w:abstractNumId w:val="20"/>
  </w:num>
  <w:num w:numId="34" w16cid:durableId="575824090">
    <w:abstractNumId w:val="29"/>
  </w:num>
  <w:num w:numId="35" w16cid:durableId="676004112">
    <w:abstractNumId w:val="1"/>
  </w:num>
  <w:num w:numId="36" w16cid:durableId="462236831">
    <w:abstractNumId w:val="10"/>
  </w:num>
  <w:num w:numId="37" w16cid:durableId="327751672">
    <w:abstractNumId w:val="12"/>
  </w:num>
  <w:num w:numId="38" w16cid:durableId="1256473859">
    <w:abstractNumId w:val="28"/>
  </w:num>
  <w:num w:numId="39" w16cid:durableId="235407396">
    <w:abstractNumId w:val="8"/>
  </w:num>
  <w:num w:numId="40" w16cid:durableId="13646672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27691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453969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81F"/>
    <w:rsid w:val="0001055A"/>
    <w:rsid w:val="00030DCB"/>
    <w:rsid w:val="000348DE"/>
    <w:rsid w:val="000363E7"/>
    <w:rsid w:val="00037B19"/>
    <w:rsid w:val="00044F24"/>
    <w:rsid w:val="000466F5"/>
    <w:rsid w:val="000467D0"/>
    <w:rsid w:val="00050682"/>
    <w:rsid w:val="000579E7"/>
    <w:rsid w:val="00063089"/>
    <w:rsid w:val="00065279"/>
    <w:rsid w:val="00072C1E"/>
    <w:rsid w:val="00085901"/>
    <w:rsid w:val="00087376"/>
    <w:rsid w:val="0009057F"/>
    <w:rsid w:val="00095F2A"/>
    <w:rsid w:val="00096B5A"/>
    <w:rsid w:val="000A3AEA"/>
    <w:rsid w:val="000A735F"/>
    <w:rsid w:val="000B225C"/>
    <w:rsid w:val="000D1E40"/>
    <w:rsid w:val="000F3173"/>
    <w:rsid w:val="000F3B5B"/>
    <w:rsid w:val="00104626"/>
    <w:rsid w:val="00111941"/>
    <w:rsid w:val="00114472"/>
    <w:rsid w:val="0011502F"/>
    <w:rsid w:val="00126BD9"/>
    <w:rsid w:val="001277EE"/>
    <w:rsid w:val="001313D2"/>
    <w:rsid w:val="0014474C"/>
    <w:rsid w:val="00150116"/>
    <w:rsid w:val="00155E28"/>
    <w:rsid w:val="00160125"/>
    <w:rsid w:val="00162CCD"/>
    <w:rsid w:val="00170EC5"/>
    <w:rsid w:val="001747C1"/>
    <w:rsid w:val="0018304D"/>
    <w:rsid w:val="00183F0E"/>
    <w:rsid w:val="0018596A"/>
    <w:rsid w:val="001A0A6E"/>
    <w:rsid w:val="001A3B33"/>
    <w:rsid w:val="001D073D"/>
    <w:rsid w:val="001D2791"/>
    <w:rsid w:val="001D6229"/>
    <w:rsid w:val="001D7228"/>
    <w:rsid w:val="001D78A8"/>
    <w:rsid w:val="001F5885"/>
    <w:rsid w:val="002004FB"/>
    <w:rsid w:val="002030FF"/>
    <w:rsid w:val="0020509C"/>
    <w:rsid w:val="0020549C"/>
    <w:rsid w:val="00207DF5"/>
    <w:rsid w:val="00213C3E"/>
    <w:rsid w:val="00215981"/>
    <w:rsid w:val="002370F3"/>
    <w:rsid w:val="0024398D"/>
    <w:rsid w:val="00244FF7"/>
    <w:rsid w:val="002468F1"/>
    <w:rsid w:val="00254282"/>
    <w:rsid w:val="002601F6"/>
    <w:rsid w:val="00262739"/>
    <w:rsid w:val="00272E51"/>
    <w:rsid w:val="002749D3"/>
    <w:rsid w:val="00281392"/>
    <w:rsid w:val="00282F8E"/>
    <w:rsid w:val="00292F36"/>
    <w:rsid w:val="00293122"/>
    <w:rsid w:val="00297E78"/>
    <w:rsid w:val="002A6E43"/>
    <w:rsid w:val="002A7B34"/>
    <w:rsid w:val="002B1B42"/>
    <w:rsid w:val="002C31BF"/>
    <w:rsid w:val="002D1AD6"/>
    <w:rsid w:val="002D3AD2"/>
    <w:rsid w:val="002D42BE"/>
    <w:rsid w:val="002E0CD7"/>
    <w:rsid w:val="002E1540"/>
    <w:rsid w:val="002E1CD9"/>
    <w:rsid w:val="002E50B8"/>
    <w:rsid w:val="002F222A"/>
    <w:rsid w:val="002F3B17"/>
    <w:rsid w:val="00304AF8"/>
    <w:rsid w:val="003076F9"/>
    <w:rsid w:val="00321E00"/>
    <w:rsid w:val="003247DF"/>
    <w:rsid w:val="00331040"/>
    <w:rsid w:val="00332FCE"/>
    <w:rsid w:val="003341E8"/>
    <w:rsid w:val="003349A6"/>
    <w:rsid w:val="00335338"/>
    <w:rsid w:val="00356ABE"/>
    <w:rsid w:val="0035721B"/>
    <w:rsid w:val="00357BC6"/>
    <w:rsid w:val="003607A9"/>
    <w:rsid w:val="00367287"/>
    <w:rsid w:val="00372C54"/>
    <w:rsid w:val="0038180D"/>
    <w:rsid w:val="003956C6"/>
    <w:rsid w:val="003A1DB9"/>
    <w:rsid w:val="003B588D"/>
    <w:rsid w:val="003D0ED3"/>
    <w:rsid w:val="003D3D63"/>
    <w:rsid w:val="003D690F"/>
    <w:rsid w:val="00400632"/>
    <w:rsid w:val="004011D0"/>
    <w:rsid w:val="00401736"/>
    <w:rsid w:val="0040649D"/>
    <w:rsid w:val="004237E2"/>
    <w:rsid w:val="0042549A"/>
    <w:rsid w:val="004345BA"/>
    <w:rsid w:val="00441398"/>
    <w:rsid w:val="00441C01"/>
    <w:rsid w:val="0044375E"/>
    <w:rsid w:val="004469DF"/>
    <w:rsid w:val="0045038E"/>
    <w:rsid w:val="00450F07"/>
    <w:rsid w:val="00453CD3"/>
    <w:rsid w:val="00455BC7"/>
    <w:rsid w:val="00457220"/>
    <w:rsid w:val="00460660"/>
    <w:rsid w:val="00460DAB"/>
    <w:rsid w:val="00460DB7"/>
    <w:rsid w:val="00462F99"/>
    <w:rsid w:val="00466658"/>
    <w:rsid w:val="004725A6"/>
    <w:rsid w:val="00476B32"/>
    <w:rsid w:val="0048302D"/>
    <w:rsid w:val="00484D26"/>
    <w:rsid w:val="0048541B"/>
    <w:rsid w:val="00486107"/>
    <w:rsid w:val="00491827"/>
    <w:rsid w:val="004926DC"/>
    <w:rsid w:val="00497F69"/>
    <w:rsid w:val="004C25B7"/>
    <w:rsid w:val="004C4399"/>
    <w:rsid w:val="004C787C"/>
    <w:rsid w:val="004D0B7E"/>
    <w:rsid w:val="004D3CEA"/>
    <w:rsid w:val="004E0AB1"/>
    <w:rsid w:val="004F11B9"/>
    <w:rsid w:val="004F4B9B"/>
    <w:rsid w:val="004F7578"/>
    <w:rsid w:val="00505A66"/>
    <w:rsid w:val="00511AB9"/>
    <w:rsid w:val="00516D8A"/>
    <w:rsid w:val="00523EA7"/>
    <w:rsid w:val="00535259"/>
    <w:rsid w:val="005510CA"/>
    <w:rsid w:val="0055153E"/>
    <w:rsid w:val="00553375"/>
    <w:rsid w:val="005601A5"/>
    <w:rsid w:val="005658A6"/>
    <w:rsid w:val="005736B7"/>
    <w:rsid w:val="00574365"/>
    <w:rsid w:val="00575E5A"/>
    <w:rsid w:val="00577AA2"/>
    <w:rsid w:val="00591841"/>
    <w:rsid w:val="00594B65"/>
    <w:rsid w:val="00596C7E"/>
    <w:rsid w:val="005A0AB3"/>
    <w:rsid w:val="005A22ED"/>
    <w:rsid w:val="005A2F06"/>
    <w:rsid w:val="005B1F81"/>
    <w:rsid w:val="005B4FAA"/>
    <w:rsid w:val="005B6E2E"/>
    <w:rsid w:val="005C4589"/>
    <w:rsid w:val="005D10AE"/>
    <w:rsid w:val="005E76AF"/>
    <w:rsid w:val="005E7FB3"/>
    <w:rsid w:val="005F51EB"/>
    <w:rsid w:val="005F661B"/>
    <w:rsid w:val="005F6638"/>
    <w:rsid w:val="0061068E"/>
    <w:rsid w:val="00610989"/>
    <w:rsid w:val="00615016"/>
    <w:rsid w:val="00625343"/>
    <w:rsid w:val="00630DA8"/>
    <w:rsid w:val="00633703"/>
    <w:rsid w:val="006419DA"/>
    <w:rsid w:val="00642806"/>
    <w:rsid w:val="00644F4C"/>
    <w:rsid w:val="00655145"/>
    <w:rsid w:val="00657529"/>
    <w:rsid w:val="00657AA0"/>
    <w:rsid w:val="00660976"/>
    <w:rsid w:val="00660AD3"/>
    <w:rsid w:val="006669AB"/>
    <w:rsid w:val="00666F95"/>
    <w:rsid w:val="00673931"/>
    <w:rsid w:val="00674F50"/>
    <w:rsid w:val="00677AA8"/>
    <w:rsid w:val="00681D3C"/>
    <w:rsid w:val="00683F4C"/>
    <w:rsid w:val="00684B93"/>
    <w:rsid w:val="00690161"/>
    <w:rsid w:val="006A5570"/>
    <w:rsid w:val="006A5ED3"/>
    <w:rsid w:val="006A6691"/>
    <w:rsid w:val="006A689C"/>
    <w:rsid w:val="006A71AD"/>
    <w:rsid w:val="006B3D79"/>
    <w:rsid w:val="006B3FD0"/>
    <w:rsid w:val="006D016B"/>
    <w:rsid w:val="006E0578"/>
    <w:rsid w:val="006E15B7"/>
    <w:rsid w:val="006E2683"/>
    <w:rsid w:val="006E314D"/>
    <w:rsid w:val="006E7B54"/>
    <w:rsid w:val="006F50EE"/>
    <w:rsid w:val="006F5332"/>
    <w:rsid w:val="00710723"/>
    <w:rsid w:val="00722762"/>
    <w:rsid w:val="00723ED1"/>
    <w:rsid w:val="00730122"/>
    <w:rsid w:val="00733473"/>
    <w:rsid w:val="00742083"/>
    <w:rsid w:val="00742B00"/>
    <w:rsid w:val="00743525"/>
    <w:rsid w:val="007462D9"/>
    <w:rsid w:val="0075144A"/>
    <w:rsid w:val="007620AC"/>
    <w:rsid w:val="0076286B"/>
    <w:rsid w:val="00766846"/>
    <w:rsid w:val="007714EA"/>
    <w:rsid w:val="00772C10"/>
    <w:rsid w:val="0077673A"/>
    <w:rsid w:val="007778D9"/>
    <w:rsid w:val="007846E1"/>
    <w:rsid w:val="00786DA8"/>
    <w:rsid w:val="007918FD"/>
    <w:rsid w:val="00792D9A"/>
    <w:rsid w:val="00794AF8"/>
    <w:rsid w:val="0079608E"/>
    <w:rsid w:val="00796D69"/>
    <w:rsid w:val="007A1D03"/>
    <w:rsid w:val="007A1F1F"/>
    <w:rsid w:val="007A32A9"/>
    <w:rsid w:val="007A408A"/>
    <w:rsid w:val="007B570C"/>
    <w:rsid w:val="007C5A4E"/>
    <w:rsid w:val="007D5BB7"/>
    <w:rsid w:val="007D7A8F"/>
    <w:rsid w:val="007E2A0D"/>
    <w:rsid w:val="007E42B0"/>
    <w:rsid w:val="007E4A6E"/>
    <w:rsid w:val="007F4F3E"/>
    <w:rsid w:val="007F56A7"/>
    <w:rsid w:val="007F65CD"/>
    <w:rsid w:val="007F6B9A"/>
    <w:rsid w:val="007F6E52"/>
    <w:rsid w:val="00800F36"/>
    <w:rsid w:val="00803DD3"/>
    <w:rsid w:val="00807DD0"/>
    <w:rsid w:val="008133EB"/>
    <w:rsid w:val="00815BEC"/>
    <w:rsid w:val="00817D4E"/>
    <w:rsid w:val="00823EE4"/>
    <w:rsid w:val="00825D68"/>
    <w:rsid w:val="008324D3"/>
    <w:rsid w:val="0083742E"/>
    <w:rsid w:val="00840C75"/>
    <w:rsid w:val="0084748C"/>
    <w:rsid w:val="00861027"/>
    <w:rsid w:val="008704FE"/>
    <w:rsid w:val="00871332"/>
    <w:rsid w:val="008720F8"/>
    <w:rsid w:val="00872202"/>
    <w:rsid w:val="00874C5E"/>
    <w:rsid w:val="00880C5A"/>
    <w:rsid w:val="00896E2B"/>
    <w:rsid w:val="008A0123"/>
    <w:rsid w:val="008A3568"/>
    <w:rsid w:val="008B2C85"/>
    <w:rsid w:val="008B7FEE"/>
    <w:rsid w:val="008C018E"/>
    <w:rsid w:val="008C71DB"/>
    <w:rsid w:val="008D03B9"/>
    <w:rsid w:val="008E10D7"/>
    <w:rsid w:val="008E3A6D"/>
    <w:rsid w:val="008F18D6"/>
    <w:rsid w:val="008F5DA7"/>
    <w:rsid w:val="00904780"/>
    <w:rsid w:val="009113A1"/>
    <w:rsid w:val="00912290"/>
    <w:rsid w:val="00912C9E"/>
    <w:rsid w:val="00914493"/>
    <w:rsid w:val="009145AD"/>
    <w:rsid w:val="00914B81"/>
    <w:rsid w:val="0092118D"/>
    <w:rsid w:val="00922385"/>
    <w:rsid w:val="009223DF"/>
    <w:rsid w:val="009263FF"/>
    <w:rsid w:val="00926E9C"/>
    <w:rsid w:val="00927F77"/>
    <w:rsid w:val="00931E35"/>
    <w:rsid w:val="00936091"/>
    <w:rsid w:val="00940D40"/>
    <w:rsid w:val="00940D8A"/>
    <w:rsid w:val="00946D00"/>
    <w:rsid w:val="00952354"/>
    <w:rsid w:val="00962258"/>
    <w:rsid w:val="00962263"/>
    <w:rsid w:val="00963B71"/>
    <w:rsid w:val="009678B7"/>
    <w:rsid w:val="0098203A"/>
    <w:rsid w:val="00982411"/>
    <w:rsid w:val="00985C6C"/>
    <w:rsid w:val="009906C0"/>
    <w:rsid w:val="00992D9C"/>
    <w:rsid w:val="009937EB"/>
    <w:rsid w:val="00996CB8"/>
    <w:rsid w:val="00997794"/>
    <w:rsid w:val="009A51D7"/>
    <w:rsid w:val="009B2E97"/>
    <w:rsid w:val="009B7639"/>
    <w:rsid w:val="009C28A6"/>
    <w:rsid w:val="009C774B"/>
    <w:rsid w:val="009D2EDF"/>
    <w:rsid w:val="009D3013"/>
    <w:rsid w:val="009D67EC"/>
    <w:rsid w:val="009E07F4"/>
    <w:rsid w:val="009E3483"/>
    <w:rsid w:val="009F392E"/>
    <w:rsid w:val="009F3D39"/>
    <w:rsid w:val="009F55C6"/>
    <w:rsid w:val="00A06053"/>
    <w:rsid w:val="00A12B02"/>
    <w:rsid w:val="00A25139"/>
    <w:rsid w:val="00A259E0"/>
    <w:rsid w:val="00A30C88"/>
    <w:rsid w:val="00A34C31"/>
    <w:rsid w:val="00A3588C"/>
    <w:rsid w:val="00A44328"/>
    <w:rsid w:val="00A44B55"/>
    <w:rsid w:val="00A45C3E"/>
    <w:rsid w:val="00A46285"/>
    <w:rsid w:val="00A53536"/>
    <w:rsid w:val="00A56CE6"/>
    <w:rsid w:val="00A56E78"/>
    <w:rsid w:val="00A6177B"/>
    <w:rsid w:val="00A66136"/>
    <w:rsid w:val="00A667DB"/>
    <w:rsid w:val="00A67A05"/>
    <w:rsid w:val="00A707D9"/>
    <w:rsid w:val="00A7497A"/>
    <w:rsid w:val="00A763D1"/>
    <w:rsid w:val="00A855AC"/>
    <w:rsid w:val="00A87580"/>
    <w:rsid w:val="00A9061C"/>
    <w:rsid w:val="00A90BC8"/>
    <w:rsid w:val="00A936D1"/>
    <w:rsid w:val="00A97DCA"/>
    <w:rsid w:val="00AA201F"/>
    <w:rsid w:val="00AA4CBB"/>
    <w:rsid w:val="00AA5C3E"/>
    <w:rsid w:val="00AA65FA"/>
    <w:rsid w:val="00AA7351"/>
    <w:rsid w:val="00AB0A01"/>
    <w:rsid w:val="00AB158F"/>
    <w:rsid w:val="00AB3CAD"/>
    <w:rsid w:val="00AB6864"/>
    <w:rsid w:val="00AC1827"/>
    <w:rsid w:val="00AC198A"/>
    <w:rsid w:val="00AC3EB3"/>
    <w:rsid w:val="00AD056F"/>
    <w:rsid w:val="00AD05D5"/>
    <w:rsid w:val="00AD332D"/>
    <w:rsid w:val="00AD6731"/>
    <w:rsid w:val="00AE024F"/>
    <w:rsid w:val="00AE6190"/>
    <w:rsid w:val="00AF70AD"/>
    <w:rsid w:val="00B006FD"/>
    <w:rsid w:val="00B00FB9"/>
    <w:rsid w:val="00B10002"/>
    <w:rsid w:val="00B10D03"/>
    <w:rsid w:val="00B15D0D"/>
    <w:rsid w:val="00B21634"/>
    <w:rsid w:val="00B216B4"/>
    <w:rsid w:val="00B24F41"/>
    <w:rsid w:val="00B26919"/>
    <w:rsid w:val="00B37F2E"/>
    <w:rsid w:val="00B45E9E"/>
    <w:rsid w:val="00B608F1"/>
    <w:rsid w:val="00B60DA2"/>
    <w:rsid w:val="00B61E50"/>
    <w:rsid w:val="00B649D6"/>
    <w:rsid w:val="00B740D2"/>
    <w:rsid w:val="00B75EE1"/>
    <w:rsid w:val="00B77481"/>
    <w:rsid w:val="00B804B7"/>
    <w:rsid w:val="00B821B8"/>
    <w:rsid w:val="00B8518B"/>
    <w:rsid w:val="00B8527C"/>
    <w:rsid w:val="00B85BD4"/>
    <w:rsid w:val="00B87E34"/>
    <w:rsid w:val="00B91801"/>
    <w:rsid w:val="00B96A1F"/>
    <w:rsid w:val="00BB4811"/>
    <w:rsid w:val="00BB52F8"/>
    <w:rsid w:val="00BB6837"/>
    <w:rsid w:val="00BD3AF3"/>
    <w:rsid w:val="00BD4D5D"/>
    <w:rsid w:val="00BD7E91"/>
    <w:rsid w:val="00BE24AE"/>
    <w:rsid w:val="00BE5BA3"/>
    <w:rsid w:val="00BF374D"/>
    <w:rsid w:val="00BF4B65"/>
    <w:rsid w:val="00BF6B7B"/>
    <w:rsid w:val="00C02D0A"/>
    <w:rsid w:val="00C030EF"/>
    <w:rsid w:val="00C03A6E"/>
    <w:rsid w:val="00C04159"/>
    <w:rsid w:val="00C045C9"/>
    <w:rsid w:val="00C15A68"/>
    <w:rsid w:val="00C16DED"/>
    <w:rsid w:val="00C27E1F"/>
    <w:rsid w:val="00C305EC"/>
    <w:rsid w:val="00C34A8F"/>
    <w:rsid w:val="00C352F0"/>
    <w:rsid w:val="00C419A9"/>
    <w:rsid w:val="00C42209"/>
    <w:rsid w:val="00C44F6A"/>
    <w:rsid w:val="00C51507"/>
    <w:rsid w:val="00C53AF5"/>
    <w:rsid w:val="00C545B7"/>
    <w:rsid w:val="00C662A2"/>
    <w:rsid w:val="00C91DC8"/>
    <w:rsid w:val="00C930FE"/>
    <w:rsid w:val="00C964C2"/>
    <w:rsid w:val="00CB4913"/>
    <w:rsid w:val="00CC37FD"/>
    <w:rsid w:val="00CC6E96"/>
    <w:rsid w:val="00CD1FC4"/>
    <w:rsid w:val="00CD5413"/>
    <w:rsid w:val="00CD5DE4"/>
    <w:rsid w:val="00CE4F11"/>
    <w:rsid w:val="00CF181F"/>
    <w:rsid w:val="00CF47E7"/>
    <w:rsid w:val="00D03DAA"/>
    <w:rsid w:val="00D2051A"/>
    <w:rsid w:val="00D21061"/>
    <w:rsid w:val="00D21774"/>
    <w:rsid w:val="00D21BD5"/>
    <w:rsid w:val="00D3286A"/>
    <w:rsid w:val="00D4108E"/>
    <w:rsid w:val="00D46E4E"/>
    <w:rsid w:val="00D57FAA"/>
    <w:rsid w:val="00D60A23"/>
    <w:rsid w:val="00D6163D"/>
    <w:rsid w:val="00D65612"/>
    <w:rsid w:val="00D831A3"/>
    <w:rsid w:val="00D926BD"/>
    <w:rsid w:val="00D93A35"/>
    <w:rsid w:val="00D97097"/>
    <w:rsid w:val="00DA1095"/>
    <w:rsid w:val="00DA74B1"/>
    <w:rsid w:val="00DB04EE"/>
    <w:rsid w:val="00DB12D9"/>
    <w:rsid w:val="00DB7B62"/>
    <w:rsid w:val="00DC5512"/>
    <w:rsid w:val="00DD0D86"/>
    <w:rsid w:val="00DD1E87"/>
    <w:rsid w:val="00DD2DC9"/>
    <w:rsid w:val="00DD46F3"/>
    <w:rsid w:val="00DD58A6"/>
    <w:rsid w:val="00DD59B0"/>
    <w:rsid w:val="00DD68B3"/>
    <w:rsid w:val="00DE1BB0"/>
    <w:rsid w:val="00DE39FE"/>
    <w:rsid w:val="00DE495E"/>
    <w:rsid w:val="00DE56F2"/>
    <w:rsid w:val="00DF116D"/>
    <w:rsid w:val="00E160AF"/>
    <w:rsid w:val="00E23300"/>
    <w:rsid w:val="00E24B3E"/>
    <w:rsid w:val="00E31191"/>
    <w:rsid w:val="00E353F4"/>
    <w:rsid w:val="00E43C16"/>
    <w:rsid w:val="00E45C6F"/>
    <w:rsid w:val="00E5648D"/>
    <w:rsid w:val="00E575C6"/>
    <w:rsid w:val="00E60F9D"/>
    <w:rsid w:val="00E67544"/>
    <w:rsid w:val="00E76157"/>
    <w:rsid w:val="00E80BED"/>
    <w:rsid w:val="00E81F8B"/>
    <w:rsid w:val="00E8560A"/>
    <w:rsid w:val="00E87843"/>
    <w:rsid w:val="00E94049"/>
    <w:rsid w:val="00E97047"/>
    <w:rsid w:val="00EB104F"/>
    <w:rsid w:val="00ED14BD"/>
    <w:rsid w:val="00ED5760"/>
    <w:rsid w:val="00F00862"/>
    <w:rsid w:val="00F12DEC"/>
    <w:rsid w:val="00F12F83"/>
    <w:rsid w:val="00F14D2D"/>
    <w:rsid w:val="00F160C2"/>
    <w:rsid w:val="00F1715C"/>
    <w:rsid w:val="00F216FD"/>
    <w:rsid w:val="00F2505A"/>
    <w:rsid w:val="00F269C0"/>
    <w:rsid w:val="00F310F8"/>
    <w:rsid w:val="00F35939"/>
    <w:rsid w:val="00F36229"/>
    <w:rsid w:val="00F367B6"/>
    <w:rsid w:val="00F42828"/>
    <w:rsid w:val="00F45607"/>
    <w:rsid w:val="00F45A2B"/>
    <w:rsid w:val="00F500B1"/>
    <w:rsid w:val="00F55EC2"/>
    <w:rsid w:val="00F61BD4"/>
    <w:rsid w:val="00F6438B"/>
    <w:rsid w:val="00F64786"/>
    <w:rsid w:val="00F64CD1"/>
    <w:rsid w:val="00F659EB"/>
    <w:rsid w:val="00F70896"/>
    <w:rsid w:val="00F75CA7"/>
    <w:rsid w:val="00F862D6"/>
    <w:rsid w:val="00F86BA6"/>
    <w:rsid w:val="00F909C2"/>
    <w:rsid w:val="00F940BC"/>
    <w:rsid w:val="00FA085D"/>
    <w:rsid w:val="00FA47F6"/>
    <w:rsid w:val="00FC6389"/>
    <w:rsid w:val="00FD08A3"/>
    <w:rsid w:val="00FD77ED"/>
    <w:rsid w:val="00FE041D"/>
    <w:rsid w:val="00FE64BB"/>
    <w:rsid w:val="00FF1341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6B25"/>
  <w14:defaultImageDpi w14:val="32767"/>
  <w15:docId w15:val="{09CDEAF9-EBCC-49ED-BB3F-0A004C34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0C2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  <w:style w:type="paragraph" w:customStyle="1" w:styleId="Nadpis2-2">
    <w:name w:val="_Nadpis_2-2"/>
    <w:basedOn w:val="Nadpis2-1"/>
    <w:next w:val="Text2-1"/>
    <w:qFormat/>
    <w:rsid w:val="00D93A35"/>
    <w:pPr>
      <w:numPr>
        <w:ilvl w:val="1"/>
      </w:numPr>
      <w:tabs>
        <w:tab w:val="clear" w:pos="737"/>
        <w:tab w:val="num" w:pos="360"/>
      </w:tabs>
      <w:outlineLvl w:val="1"/>
    </w:pPr>
    <w:rPr>
      <w:caps w:val="0"/>
      <w:sz w:val="20"/>
    </w:rPr>
  </w:style>
  <w:style w:type="paragraph" w:customStyle="1" w:styleId="Nadpis2-1">
    <w:name w:val="_Nadpis_2-1"/>
    <w:basedOn w:val="Odstavecseseznamem"/>
    <w:next w:val="Nadpis2-2"/>
    <w:qFormat/>
    <w:rsid w:val="00D93A35"/>
    <w:pPr>
      <w:keepNext/>
      <w:numPr>
        <w:numId w:val="20"/>
      </w:numPr>
      <w:tabs>
        <w:tab w:val="clear" w:pos="737"/>
        <w:tab w:val="num" w:pos="360"/>
      </w:tabs>
      <w:spacing w:before="240" w:after="120"/>
      <w:ind w:left="720" w:firstLine="0"/>
      <w:outlineLvl w:val="0"/>
    </w:pPr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qFormat/>
    <w:rsid w:val="00D93A35"/>
    <w:pPr>
      <w:numPr>
        <w:ilvl w:val="2"/>
        <w:numId w:val="20"/>
      </w:numPr>
      <w:spacing w:after="120"/>
      <w:contextualSpacing w:val="0"/>
      <w:jc w:val="both"/>
    </w:pPr>
  </w:style>
  <w:style w:type="character" w:customStyle="1" w:styleId="Text2-2Char">
    <w:name w:val="_Text_2-2 Char"/>
    <w:basedOn w:val="Standardnpsmoodstavce"/>
    <w:link w:val="Text2-2"/>
    <w:locked/>
    <w:rsid w:val="00D93A35"/>
  </w:style>
  <w:style w:type="paragraph" w:customStyle="1" w:styleId="Text2-2">
    <w:name w:val="_Text_2-2"/>
    <w:basedOn w:val="Text2-1"/>
    <w:link w:val="Text2-2Char"/>
    <w:qFormat/>
    <w:rsid w:val="00D93A35"/>
    <w:pPr>
      <w:numPr>
        <w:ilvl w:val="3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B87E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87E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87E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87E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87E34"/>
    <w:rPr>
      <w:b/>
      <w:bCs/>
      <w:sz w:val="20"/>
      <w:szCs w:val="20"/>
    </w:rPr>
  </w:style>
  <w:style w:type="paragraph" w:customStyle="1" w:styleId="Tituldatum">
    <w:name w:val="_Titul_datum"/>
    <w:basedOn w:val="Normln"/>
    <w:link w:val="TituldatumChar"/>
    <w:qFormat/>
    <w:rsid w:val="00321E00"/>
    <w:rPr>
      <w:rFonts w:ascii="Verdana" w:hAnsi="Verdana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321E00"/>
    <w:rPr>
      <w:rFonts w:ascii="Verdana" w:hAnsi="Verdana"/>
      <w:sz w:val="24"/>
      <w:szCs w:val="24"/>
    </w:rPr>
  </w:style>
  <w:style w:type="character" w:customStyle="1" w:styleId="Nzevakce">
    <w:name w:val="_Název_akce"/>
    <w:basedOn w:val="Standardnpsmoodstavce"/>
    <w:qFormat/>
    <w:rsid w:val="00321E00"/>
    <w:rPr>
      <w:rFonts w:ascii="Verdana" w:hAnsi="Verdana"/>
      <w:b/>
      <w:sz w:val="36"/>
    </w:rPr>
  </w:style>
  <w:style w:type="paragraph" w:customStyle="1" w:styleId="Default">
    <w:name w:val="Default"/>
    <w:rsid w:val="00D03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3572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rcinova.UADFD01\Desktop\O&#344;%20vzory\S&#381;\Standartn&#237;%20dop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297D8FA6C748789C1BCC49B1B37B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093801-2283-412E-B2ED-56CEEFF6A164}"/>
      </w:docPartPr>
      <w:docPartBody>
        <w:p w:rsidR="00FE59CC" w:rsidRDefault="00633D51" w:rsidP="00633D51">
          <w:pPr>
            <w:pStyle w:val="BF297D8FA6C748789C1BCC49B1B37B0F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D51"/>
    <w:rsid w:val="00065279"/>
    <w:rsid w:val="00080852"/>
    <w:rsid w:val="000E5428"/>
    <w:rsid w:val="00114D72"/>
    <w:rsid w:val="001758A7"/>
    <w:rsid w:val="001D1DD7"/>
    <w:rsid w:val="001D78A8"/>
    <w:rsid w:val="0025521C"/>
    <w:rsid w:val="00262739"/>
    <w:rsid w:val="00273064"/>
    <w:rsid w:val="002C0150"/>
    <w:rsid w:val="002D42BE"/>
    <w:rsid w:val="002E01D0"/>
    <w:rsid w:val="00401B7B"/>
    <w:rsid w:val="00436E6F"/>
    <w:rsid w:val="00505A66"/>
    <w:rsid w:val="005601A5"/>
    <w:rsid w:val="005A7FC7"/>
    <w:rsid w:val="005D42C0"/>
    <w:rsid w:val="00603A43"/>
    <w:rsid w:val="0062499D"/>
    <w:rsid w:val="00633D51"/>
    <w:rsid w:val="00673931"/>
    <w:rsid w:val="006756E5"/>
    <w:rsid w:val="006D0E6C"/>
    <w:rsid w:val="006E049A"/>
    <w:rsid w:val="006F50EE"/>
    <w:rsid w:val="007201EB"/>
    <w:rsid w:val="00722762"/>
    <w:rsid w:val="0077679E"/>
    <w:rsid w:val="00796D69"/>
    <w:rsid w:val="007F65CD"/>
    <w:rsid w:val="0084748C"/>
    <w:rsid w:val="0086655A"/>
    <w:rsid w:val="00880C5A"/>
    <w:rsid w:val="008A09CC"/>
    <w:rsid w:val="008E2FD2"/>
    <w:rsid w:val="00937DD9"/>
    <w:rsid w:val="00956A76"/>
    <w:rsid w:val="0098574F"/>
    <w:rsid w:val="009E2F3E"/>
    <w:rsid w:val="00A64DEB"/>
    <w:rsid w:val="00AA201F"/>
    <w:rsid w:val="00AA38EF"/>
    <w:rsid w:val="00AE4EEE"/>
    <w:rsid w:val="00B95662"/>
    <w:rsid w:val="00BE5A2C"/>
    <w:rsid w:val="00BE5F84"/>
    <w:rsid w:val="00BF350D"/>
    <w:rsid w:val="00BF5F79"/>
    <w:rsid w:val="00C1680E"/>
    <w:rsid w:val="00D87D5D"/>
    <w:rsid w:val="00DF692C"/>
    <w:rsid w:val="00E8560A"/>
    <w:rsid w:val="00EE027F"/>
    <w:rsid w:val="00EF2D13"/>
    <w:rsid w:val="00EF3E5A"/>
    <w:rsid w:val="00EF79D5"/>
    <w:rsid w:val="00F55EC2"/>
    <w:rsid w:val="00F56413"/>
    <w:rsid w:val="00F70896"/>
    <w:rsid w:val="00F8251D"/>
    <w:rsid w:val="00FD77ED"/>
    <w:rsid w:val="00FE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D51"/>
    <w:rPr>
      <w:color w:val="808080"/>
    </w:rPr>
  </w:style>
  <w:style w:type="paragraph" w:customStyle="1" w:styleId="BF297D8FA6C748789C1BCC49B1B37B0F">
    <w:name w:val="BF297D8FA6C748789C1BCC49B1B37B0F"/>
    <w:rsid w:val="00633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D1DE367-0D50-4569-8E11-9188B3CA5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Standartní dopis.dotx</Template>
  <TotalTime>46</TotalTime>
  <Pages>9</Pages>
  <Words>3019</Words>
  <Characters>17813</Characters>
  <Application>Microsoft Office Word</Application>
  <DocSecurity>0</DocSecurity>
  <Lines>148</Lines>
  <Paragraphs>41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Nadpisy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    1)	Identifikační údaje projektu</vt:lpstr>
      <vt:lpstr>    2)	Popis stávajícího stavu a zdůvodnění potřebnosti investiční akce</vt:lpstr>
      <vt:lpstr>    3)	Popis technického řešení</vt:lpstr>
      <vt:lpstr>    4)    Organizační pokyny, všeobecné pokyny TNS	</vt:lpstr>
      <vt:lpstr>    5)	Objektová skladba</vt:lpstr>
      <vt:lpstr>    6)	Ochrana životního prostředí </vt:lpstr>
      <vt:lpstr>    7)	Odhad investičních nákladů včetně jeho zdůvodnění</vt:lpstr>
      <vt:lpstr>    8) 	Ekonomické hodnocení</vt:lpstr>
      <vt:lpstr>    9)	Závěr</vt:lpstr>
      <vt:lpstr/>
    </vt:vector>
  </TitlesOfParts>
  <Company>Správa železnic</Company>
  <LinksUpToDate>false</LinksUpToDate>
  <CharactersWithSpaces>20791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Svrčinová Monika, Ing.</dc:creator>
  <cp:keywords/>
  <cp:lastModifiedBy>OVZ</cp:lastModifiedBy>
  <cp:revision>7</cp:revision>
  <cp:lastPrinted>2023-01-13T13:35:00Z</cp:lastPrinted>
  <dcterms:created xsi:type="dcterms:W3CDTF">2026-05-07T11:55:00Z</dcterms:created>
  <dcterms:modified xsi:type="dcterms:W3CDTF">2026-05-27T19:11:00Z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